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5A" w:rsidRDefault="000B59A1" w:rsidP="00B60C98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15EEB" wp14:editId="2AD32C6C">
                <wp:simplePos x="0" y="0"/>
                <wp:positionH relativeFrom="margin">
                  <wp:posOffset>2990850</wp:posOffset>
                </wp:positionH>
                <wp:positionV relativeFrom="paragraph">
                  <wp:posOffset>-276225</wp:posOffset>
                </wp:positionV>
                <wp:extent cx="4219575" cy="857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8"/>
                              <w:gridCol w:w="1617"/>
                            </w:tblGrid>
                            <w:tr w:rsidR="00E14260" w:rsidRPr="001109FC" w:rsidTr="009F4F49">
                              <w:tc>
                                <w:tcPr>
                                  <w:tcW w:w="4498" w:type="dxa"/>
                                </w:tcPr>
                                <w:p w:rsidR="000B59A1" w:rsidRPr="00A0716F" w:rsidRDefault="00C70CD5" w:rsidP="000B59A1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2021-2022</w:t>
                                  </w:r>
                                  <w:bookmarkStart w:id="0" w:name="_GoBack"/>
                                  <w:bookmarkEnd w:id="0"/>
                                </w:p>
                                <w:p w:rsidR="000B59A1" w:rsidRDefault="000B59A1" w:rsidP="000B59A1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AA, Criminology</w:t>
                                  </w:r>
                                </w:p>
                                <w:p w:rsidR="00E14260" w:rsidRDefault="00E14260" w:rsidP="00E14260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E14260" w:rsidRPr="00AF597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F597C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(For internal use only)</w:t>
                                  </w:r>
                                </w:p>
                                <w:p w:rsidR="00E14260" w:rsidRPr="001109F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E14260" w:rsidRDefault="00AC608F" w:rsidP="00AF597C">
                                  <w:pPr>
                                    <w:pStyle w:val="NoSpacing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-12127986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B59A1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AF597C"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  <w:t xml:space="preserve">      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No change</w:t>
                                  </w:r>
                                </w:p>
                                <w:p w:rsidR="00E14260" w:rsidRPr="001109FC" w:rsidRDefault="00E14260" w:rsidP="00E14260">
                                  <w:pPr>
                                    <w:pStyle w:val="NoSpacing"/>
                                    <w:ind w:left="749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:rsidR="00E14260" w:rsidRPr="001109FC" w:rsidRDefault="00E14260" w:rsidP="00E14260">
                                  <w:pPr>
                                    <w:pStyle w:val="NoSpacing"/>
                                    <w:ind w:left="720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:rsidR="00E14260" w:rsidRPr="00AF597C" w:rsidRDefault="00AC608F" w:rsidP="00AF597C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898199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F597C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</w:tbl>
                          <w:p w:rsidR="00DD67D4" w:rsidRPr="00E14260" w:rsidRDefault="00DD67D4" w:rsidP="00E1426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15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-21.75pt;width:33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t+IAIAAB0EAAAOAAAAZHJzL2Uyb0RvYy54bWysU21v2yAQ/j5p/wHxfbHjxWtjxam6dJkm&#10;dS9Sux+AMY7RgGNAYme/vgdO06j7No0PiOOOh+eeu1vdjFqRg3BegqnpfJZTIgyHVppdTX8+bt9d&#10;U+IDMy1TYERNj8LTm/XbN6vBVqKAHlQrHEEQ46vB1rQPwVZZ5nkvNPMzsMKgswOnWUDT7bLWsQHR&#10;tcqKPP+QDeBa64AL7/H2bnLSdcLvOsHD967zIhBVU+QW0u7S3sQ9W69YtXPM9pKfaLB/YKGZNPjp&#10;GeqOBUb2Tv4FpSV34KELMw46g66TXKQcMJt5/iqbh55ZkXJBcbw9y+T/Hyz/dvjhiGxr+j6/osQw&#10;jUV6FGMgH2EkRdRnsL7CsAeLgWHEa6xzytXbe+C/PDGw6ZnZiVvnYOgFa5HfPL7MLp5OOD6CNMNX&#10;aPEbtg+QgMbO6SgeykEQHet0PNcmUuF4uSjmy/KqpISj77q8KspUvIxVz6+t8+GzAE3ioaYOa5/Q&#10;2eHeh8iGVc8h8TMPSrZbqVQy3K7ZKEcODPtkm1ZK4FWYMmSo6bIsyoRsIL5PLaRlwD5WUiO5PK6p&#10;s6Ian0ybQgKTajojE2VO8kRFJm3C2IwYGDVroD2iUA6mfsX5wkMP7g8lA/ZqTf3vPXOCEvXFoNjL&#10;+WIRmzsZC9QGDXfpaS49zHCEqmmgZDpuQhqIqIOBWyxKJ5NeL0xOXLEHk4yneYlNfmmnqJepXj8B&#10;AAD//wMAUEsDBBQABgAIAAAAIQD+5TJK4AAAAAsBAAAPAAAAZHJzL2Rvd25yZXYueG1sTI/BTsMw&#10;EETvSPyDtUhcUOuEJg0N2VSABOLa0g9w4m0SEa+j2G3Sv8c90dusZjT7ptjOphdnGl1nGSFeRiCI&#10;a6s7bhAOP5+LFxDOK9aqt0wIF3KwLe/vCpVrO/GOznvfiFDCLlcIrfdDLqWrWzLKLe1AHLyjHY3y&#10;4RwbqUc1hXLTy+coWkujOg4fWjXQR0v17/5kEI7f01O6maovf8h2yfpddVllL4iPD/PbKwhPs/8P&#10;wxU/oEMZmCp7Yu1Ej5BkcdjiERbJKgVxTcSrNKgKYROnIMtC3m4o/wAAAP//AwBQSwECLQAUAAYA&#10;CAAAACEAtoM4kv4AAADhAQAAEwAAAAAAAAAAAAAAAAAAAAAAW0NvbnRlbnRfVHlwZXNdLnhtbFBL&#10;AQItABQABgAIAAAAIQA4/SH/1gAAAJQBAAALAAAAAAAAAAAAAAAAAC8BAABfcmVscy8ucmVsc1BL&#10;AQItABQABgAIAAAAIQAFwjt+IAIAAB0EAAAOAAAAAAAAAAAAAAAAAC4CAABkcnMvZTJvRG9jLnht&#10;bFBLAQItABQABgAIAAAAIQD+5TJK4AAAAAsBAAAPAAAAAAAAAAAAAAAAAHo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6115" w:type="dxa"/>
                        <w:tblLook w:val="04A0" w:firstRow="1" w:lastRow="0" w:firstColumn="1" w:lastColumn="0" w:noHBand="0" w:noVBand="1"/>
                      </w:tblPr>
                      <w:tblGrid>
                        <w:gridCol w:w="4498"/>
                        <w:gridCol w:w="1617"/>
                      </w:tblGrid>
                      <w:tr w:rsidR="00E14260" w:rsidRPr="001109FC" w:rsidTr="009F4F49">
                        <w:tc>
                          <w:tcPr>
                            <w:tcW w:w="4498" w:type="dxa"/>
                          </w:tcPr>
                          <w:p w:rsidR="000B59A1" w:rsidRPr="00A0716F" w:rsidRDefault="00C70CD5" w:rsidP="000B59A1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2021-2022</w:t>
                            </w:r>
                            <w:bookmarkStart w:id="1" w:name="_GoBack"/>
                            <w:bookmarkEnd w:id="1"/>
                          </w:p>
                          <w:p w:rsidR="000B59A1" w:rsidRDefault="000B59A1" w:rsidP="000B59A1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AA, Criminology</w:t>
                            </w:r>
                          </w:p>
                          <w:p w:rsidR="00E14260" w:rsidRDefault="00E14260" w:rsidP="00E1426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:rsidR="00E14260" w:rsidRPr="00AF597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F597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  <w:p w:rsidR="00E14260" w:rsidRPr="001109F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  <w:p w:rsidR="00E14260" w:rsidRDefault="00AC608F" w:rsidP="00AF597C">
                            <w:pPr>
                              <w:pStyle w:val="NoSpacing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-12127986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59A1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AF597C">
                              <w:rPr>
                                <w:i/>
                                <w:sz w:val="10"/>
                                <w:szCs w:val="28"/>
                              </w:rPr>
                              <w:t xml:space="preserve">      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No change</w:t>
                            </w:r>
                          </w:p>
                          <w:p w:rsidR="00E14260" w:rsidRPr="001109FC" w:rsidRDefault="00E14260" w:rsidP="00E14260">
                            <w:pPr>
                              <w:pStyle w:val="NoSpacing"/>
                              <w:ind w:left="749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:rsidR="00E14260" w:rsidRPr="001109FC" w:rsidRDefault="00E14260" w:rsidP="00E14260">
                            <w:pPr>
                              <w:pStyle w:val="NoSpacing"/>
                              <w:ind w:left="720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:rsidR="00E14260" w:rsidRPr="00AF597C" w:rsidRDefault="00AC608F" w:rsidP="00AF597C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89819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597C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UCC proposal</w:t>
                            </w:r>
                          </w:p>
                        </w:tc>
                      </w:tr>
                    </w:tbl>
                    <w:p w:rsidR="00DD67D4" w:rsidRPr="00E14260" w:rsidRDefault="00DD67D4" w:rsidP="00E1426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12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-127000</wp:posOffset>
            </wp:positionV>
            <wp:extent cx="1651635" cy="56324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833" w:rsidRDefault="00714833" w:rsidP="00686401">
      <w:pPr>
        <w:pStyle w:val="NoSpacing"/>
        <w:ind w:left="-180"/>
      </w:pPr>
    </w:p>
    <w:tbl>
      <w:tblPr>
        <w:tblStyle w:val="TableGrid"/>
        <w:tblpPr w:leftFromText="187" w:rightFromText="187" w:vertAnchor="page" w:horzAnchor="margin" w:tblpX="-95" w:tblpY="2593"/>
        <w:tblW w:w="11070" w:type="dxa"/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540"/>
        <w:gridCol w:w="720"/>
        <w:gridCol w:w="23"/>
        <w:gridCol w:w="692"/>
        <w:gridCol w:w="2250"/>
        <w:gridCol w:w="2345"/>
      </w:tblGrid>
      <w:tr w:rsidR="00BD787A" w:rsidTr="00E02370">
        <w:tc>
          <w:tcPr>
            <w:tcW w:w="4050" w:type="dxa"/>
            <w:vAlign w:val="center"/>
          </w:tcPr>
          <w:p w:rsidR="008B1851" w:rsidRPr="00C17DB2" w:rsidRDefault="008B1851" w:rsidP="00686401">
            <w:pPr>
              <w:pStyle w:val="NoSpacing"/>
              <w:ind w:left="-120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450" w:type="dxa"/>
            <w:vAlign w:val="center"/>
          </w:tcPr>
          <w:p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540" w:type="dxa"/>
            <w:vAlign w:val="center"/>
          </w:tcPr>
          <w:p w:rsidR="00D86D33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:rsidR="008B1851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:rsidR="002E5A9E" w:rsidRDefault="00DA1BEE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:rsidR="002E5A9E" w:rsidRPr="00B60C98" w:rsidRDefault="002E5A9E" w:rsidP="00D4712A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</w:tc>
        <w:tc>
          <w:tcPr>
            <w:tcW w:w="715" w:type="dxa"/>
            <w:gridSpan w:val="2"/>
            <w:vAlign w:val="center"/>
          </w:tcPr>
          <w:p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2250" w:type="dxa"/>
            <w:vAlign w:val="center"/>
          </w:tcPr>
          <w:p w:rsidR="008B1851" w:rsidRPr="00B60C98" w:rsidRDefault="001B04E4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2345" w:type="dxa"/>
            <w:vAlign w:val="center"/>
          </w:tcPr>
          <w:p w:rsidR="008B1851" w:rsidRPr="00B60C98" w:rsidRDefault="001B04E4" w:rsidP="00D4712A">
            <w:pPr>
              <w:pStyle w:val="NoSpacing"/>
              <w:ind w:right="-14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</w:t>
            </w:r>
            <w:r w:rsidR="00D4712A">
              <w:rPr>
                <w:b/>
                <w:sz w:val="12"/>
                <w:szCs w:val="16"/>
              </w:rPr>
              <w:t>-</w:t>
            </w:r>
            <w:r w:rsidRPr="00B60C98">
              <w:rPr>
                <w:b/>
                <w:sz w:val="12"/>
                <w:szCs w:val="16"/>
              </w:rPr>
              <w:t>Requisite</w:t>
            </w:r>
          </w:p>
        </w:tc>
      </w:tr>
      <w:tr w:rsidR="00DF097F" w:rsidTr="00686401">
        <w:trPr>
          <w:trHeight w:val="203"/>
        </w:trPr>
        <w:tc>
          <w:tcPr>
            <w:tcW w:w="11070" w:type="dxa"/>
            <w:gridSpan w:val="8"/>
            <w:shd w:val="clear" w:color="auto" w:fill="D9D9D9" w:themeFill="background1" w:themeFillShade="D9"/>
          </w:tcPr>
          <w:p w:rsidR="00DF097F" w:rsidRPr="00D86D33" w:rsidRDefault="00DF097F" w:rsidP="00686401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BE4C6C" w:rsidTr="00E02370">
        <w:tc>
          <w:tcPr>
            <w:tcW w:w="4050" w:type="dxa"/>
          </w:tcPr>
          <w:p w:rsidR="00BE4C6C" w:rsidRPr="00E67D37" w:rsidRDefault="00BE4C6C" w:rsidP="00BE4C6C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1101 Writing and Rhetoric I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2345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E67D37" w:rsidRDefault="00BE4C6C" w:rsidP="00BE4C6C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6: SOC</w:t>
            </w:r>
            <w:r w:rsidRPr="00022088">
              <w:rPr>
                <w:sz w:val="16"/>
                <w:szCs w:val="16"/>
              </w:rPr>
              <w:t xml:space="preserve"> 1101 Intro to Sociology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C25AB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E67D37" w:rsidRDefault="00BE4C6C" w:rsidP="00BE4C6C">
            <w:pPr>
              <w:pStyle w:val="NoSpacing"/>
              <w:jc w:val="both"/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 xml:space="preserve">GE Objective 3: </w:t>
            </w:r>
            <w:r w:rsidR="00917BDA">
              <w:rPr>
                <w:sz w:val="16"/>
                <w:szCs w:val="16"/>
              </w:rPr>
              <w:t>MATH 1153 recommended by dept.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2345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E67D37" w:rsidRDefault="00BE4C6C" w:rsidP="00BE4C6C">
            <w:pPr>
              <w:pStyle w:val="NoSpacing"/>
              <w:jc w:val="both"/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4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E67D37" w:rsidRDefault="00BE4C6C" w:rsidP="00BE4C6C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6: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Default="00BE4C6C" w:rsidP="00BE4C6C">
            <w:pPr>
              <w:pStyle w:val="NoSpacing"/>
              <w:tabs>
                <w:tab w:val="left" w:pos="34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1102 Writing and Rhetoric II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700B07" w:rsidRDefault="00BE4C6C" w:rsidP="00BE4C6C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3107A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2231 Juvenile Delinquency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</w:t>
            </w:r>
          </w:p>
        </w:tc>
        <w:tc>
          <w:tcPr>
            <w:tcW w:w="2250" w:type="dxa"/>
          </w:tcPr>
          <w:p w:rsidR="00BE4C6C" w:rsidRPr="00B3107A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4: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5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 w:rsidRPr="00C45DF3">
              <w:rPr>
                <w:sz w:val="16"/>
                <w:szCs w:val="16"/>
              </w:rPr>
              <w:t>GE Objective 9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2: COMM 1101 Oral Communication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3107A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2295 Criminal Justice Internship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 w:rsidRPr="00BE4C6C"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C25AB6" w:rsidRDefault="00C25AB6" w:rsidP="00BE4C6C">
            <w:pPr>
              <w:pStyle w:val="NoSpacing"/>
              <w:rPr>
                <w:sz w:val="16"/>
                <w:szCs w:val="16"/>
              </w:rPr>
            </w:pPr>
            <w:r w:rsidRPr="00C25AB6">
              <w:rPr>
                <w:sz w:val="16"/>
                <w:szCs w:val="16"/>
              </w:rPr>
              <w:t>Permission of Instructor</w:t>
            </w:r>
          </w:p>
        </w:tc>
        <w:tc>
          <w:tcPr>
            <w:tcW w:w="2345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rPr>
          <w:trHeight w:val="110"/>
        </w:trPr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7: SOC 2248 Critical Analysis of </w:t>
            </w:r>
            <w:r w:rsidRPr="00213078">
              <w:rPr>
                <w:sz w:val="15"/>
                <w:szCs w:val="15"/>
              </w:rPr>
              <w:t>Social Diversity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 w:rsidRPr="00BE4C6C">
              <w:rPr>
                <w:sz w:val="16"/>
                <w:szCs w:val="16"/>
              </w:rPr>
              <w:t>F, S</w:t>
            </w: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3107A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3310 Intro to Criminal Justice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 Electives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194BA6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BE4C6C" w:rsidTr="00E02370">
        <w:tc>
          <w:tcPr>
            <w:tcW w:w="4050" w:type="dxa"/>
          </w:tcPr>
          <w:p w:rsidR="00BE4C6C" w:rsidRPr="00B3107A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</w:t>
            </w:r>
            <w:r w:rsidRPr="00B3107A">
              <w:rPr>
                <w:sz w:val="16"/>
                <w:szCs w:val="16"/>
              </w:rPr>
              <w:t xml:space="preserve"> 4431</w:t>
            </w:r>
            <w:r>
              <w:rPr>
                <w:sz w:val="16"/>
                <w:szCs w:val="16"/>
              </w:rPr>
              <w:t xml:space="preserve"> </w:t>
            </w:r>
            <w:r w:rsidRPr="00B3107A">
              <w:rPr>
                <w:sz w:val="16"/>
                <w:szCs w:val="16"/>
              </w:rPr>
              <w:t>Criminology</w:t>
            </w:r>
          </w:p>
        </w:tc>
        <w:tc>
          <w:tcPr>
            <w:tcW w:w="450" w:type="dxa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292C65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 Electives</w:t>
            </w:r>
          </w:p>
        </w:tc>
        <w:tc>
          <w:tcPr>
            <w:tcW w:w="450" w:type="dxa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  <w:r w:rsidRPr="007030D4">
              <w:rPr>
                <w:sz w:val="16"/>
                <w:szCs w:val="16"/>
              </w:rPr>
              <w:t>GE Objective 5</w:t>
            </w:r>
            <w:r>
              <w:rPr>
                <w:sz w:val="16"/>
                <w:szCs w:val="16"/>
              </w:rPr>
              <w:t xml:space="preserve"> with Lab</w:t>
            </w:r>
          </w:p>
        </w:tc>
        <w:tc>
          <w:tcPr>
            <w:tcW w:w="45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194BA6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S, Su</w:t>
            </w: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292C65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Pr="00292C65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292C65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D42DE8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292C65" w:rsidRDefault="00BE4C6C" w:rsidP="00BE4C6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Five</w:t>
            </w:r>
          </w:p>
        </w:tc>
      </w:tr>
      <w:tr w:rsidR="00BE4C6C" w:rsidTr="00E02370">
        <w:tc>
          <w:tcPr>
            <w:tcW w:w="4050" w:type="dxa"/>
            <w:shd w:val="clear" w:color="auto" w:fill="FFFFFF" w:themeFill="background1"/>
            <w:vAlign w:val="bottom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FFFFF" w:themeFill="background1"/>
            <w:vAlign w:val="bottom"/>
          </w:tcPr>
          <w:p w:rsidR="00BE4C6C" w:rsidRPr="00BA2629" w:rsidRDefault="00BE4C6C" w:rsidP="00BE4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vAlign w:val="bottom"/>
          </w:tcPr>
          <w:p w:rsidR="00BE4C6C" w:rsidRPr="00BA2629" w:rsidRDefault="00BE4C6C" w:rsidP="00BE4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  <w:vAlign w:val="bottom"/>
          </w:tcPr>
          <w:p w:rsidR="00BE4C6C" w:rsidRPr="00BA2629" w:rsidRDefault="00BE4C6C" w:rsidP="00BE4C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vAlign w:val="bottom"/>
          </w:tcPr>
          <w:p w:rsidR="00BE4C6C" w:rsidRPr="00BA2629" w:rsidRDefault="00BE4C6C" w:rsidP="00BE4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Pr="00BA2629" w:rsidRDefault="00BE4C6C" w:rsidP="00BE4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BE4C6C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Six</w:t>
            </w:r>
          </w:p>
        </w:tc>
      </w:tr>
      <w:tr w:rsidR="00BE4C6C" w:rsidTr="00E02370">
        <w:tc>
          <w:tcPr>
            <w:tcW w:w="4050" w:type="dxa"/>
          </w:tcPr>
          <w:p w:rsidR="00BE4C6C" w:rsidRPr="00194BA6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194BA6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686401"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Seven</w:t>
            </w:r>
          </w:p>
        </w:tc>
      </w:tr>
      <w:tr w:rsidR="00BE4C6C" w:rsidTr="00E02370">
        <w:tc>
          <w:tcPr>
            <w:tcW w:w="4050" w:type="dxa"/>
          </w:tcPr>
          <w:p w:rsidR="00BE4C6C" w:rsidRPr="00BA262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4C6C" w:rsidRPr="00BA2629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E4C6C" w:rsidRPr="00BA2629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BA2629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BA2629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67A57">
              <w:rPr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686401">
        <w:trPr>
          <w:trHeight w:val="140"/>
        </w:trPr>
        <w:tc>
          <w:tcPr>
            <w:tcW w:w="11070" w:type="dxa"/>
            <w:gridSpan w:val="8"/>
            <w:shd w:val="clear" w:color="auto" w:fill="D9D9D9" w:themeFill="background1" w:themeFillShade="D9"/>
          </w:tcPr>
          <w:p w:rsidR="00BE4C6C" w:rsidRPr="00C04A5A" w:rsidRDefault="00BE4C6C" w:rsidP="00BE4C6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Semester Eight   </w:t>
            </w:r>
          </w:p>
        </w:tc>
      </w:tr>
      <w:tr w:rsidR="00BE4C6C" w:rsidTr="00E02370">
        <w:trPr>
          <w:trHeight w:val="139"/>
        </w:trPr>
        <w:tc>
          <w:tcPr>
            <w:tcW w:w="4050" w:type="dxa"/>
            <w:shd w:val="clear" w:color="auto" w:fill="FFFFFF" w:themeFill="background1"/>
          </w:tcPr>
          <w:p w:rsidR="00BE4C6C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4C6C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FFFFF" w:themeFill="background1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4C6C" w:rsidRPr="00B67A57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E4C6C" w:rsidRPr="00B67A57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BE4C6C" w:rsidRPr="00B67A57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E4C6C" w:rsidRPr="00B67A57" w:rsidRDefault="00BE4C6C" w:rsidP="00BE4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4"/>
                <w:szCs w:val="14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BE4C6C" w:rsidRPr="00473C19" w:rsidRDefault="00BE4C6C" w:rsidP="00BE4C6C">
            <w:pPr>
              <w:rPr>
                <w:sz w:val="14"/>
                <w:szCs w:val="14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71323" w:rsidRDefault="00BE4C6C" w:rsidP="00BE4C6C">
            <w:pPr>
              <w:pStyle w:val="NoSpacing"/>
              <w:rPr>
                <w:sz w:val="12"/>
                <w:szCs w:val="12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BE4C6C" w:rsidRPr="00E67D37" w:rsidRDefault="00BE4C6C" w:rsidP="00BE4C6C">
            <w:pPr>
              <w:pStyle w:val="NoSpacing"/>
              <w:rPr>
                <w:sz w:val="16"/>
                <w:szCs w:val="16"/>
              </w:rPr>
            </w:pPr>
          </w:p>
        </w:tc>
      </w:tr>
      <w:tr w:rsidR="00BE4C6C" w:rsidTr="00E02370">
        <w:tc>
          <w:tcPr>
            <w:tcW w:w="4050" w:type="dxa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E02370">
        <w:tc>
          <w:tcPr>
            <w:tcW w:w="4050" w:type="dxa"/>
            <w:shd w:val="clear" w:color="auto" w:fill="F2F2F2" w:themeFill="background1" w:themeFillShade="F2"/>
          </w:tcPr>
          <w:p w:rsidR="00BE4C6C" w:rsidRPr="00B67A57" w:rsidRDefault="00BE4C6C" w:rsidP="00BE4C6C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E4C6C" w:rsidRPr="00E67D37" w:rsidRDefault="00BE4C6C" w:rsidP="00BE4C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</w:p>
        </w:tc>
      </w:tr>
      <w:tr w:rsidR="00BE4C6C" w:rsidTr="00B00D09">
        <w:trPr>
          <w:trHeight w:val="275"/>
        </w:trPr>
        <w:tc>
          <w:tcPr>
            <w:tcW w:w="11070" w:type="dxa"/>
            <w:gridSpan w:val="8"/>
          </w:tcPr>
          <w:p w:rsidR="00BE4C6C" w:rsidRPr="00943870" w:rsidRDefault="00BE4C6C" w:rsidP="00BE4C6C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:rsidR="00BE4C6C" w:rsidRDefault="00BE4C6C" w:rsidP="00BE4C6C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**See Course Schedule section of Course Policies page in the e-catalog (or input F, S, Su, etc.)</w:t>
            </w:r>
          </w:p>
          <w:p w:rsidR="00BE4C6C" w:rsidRPr="00C04A5A" w:rsidRDefault="00BE4C6C" w:rsidP="00BE4C6C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94BA6" w:rsidRDefault="003D44B3" w:rsidP="0068640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673C2" wp14:editId="20C382C4">
                <wp:simplePos x="0" y="0"/>
                <wp:positionH relativeFrom="margin">
                  <wp:posOffset>-67310</wp:posOffset>
                </wp:positionH>
                <wp:positionV relativeFrom="paragraph">
                  <wp:posOffset>175895</wp:posOffset>
                </wp:positionV>
                <wp:extent cx="7029718" cy="6311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718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33" w:rsidRPr="00D86D33" w:rsidRDefault="00D86D33" w:rsidP="00686401">
                            <w:pPr>
                              <w:spacing w:after="0"/>
                              <w:ind w:right="-105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way to complete a degree in a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T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below is 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only one strategy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1B3715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Major, General Education, Elective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and university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requirements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04A5A" w:rsidRPr="00121BC3" w:rsidRDefault="00C04A5A" w:rsidP="00686401">
                            <w:pPr>
                              <w:ind w:right="-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F673C2" id="_x0000_s1027" type="#_x0000_t202" style="position:absolute;margin-left:-5.3pt;margin-top:13.85pt;width:553.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FJgIAAEsEAAAOAAAAZHJzL2Uyb0RvYy54bWysVNtu2zAMfR+wfxD0vjj2kqYx4hRdugwD&#10;ugvQ7gNkWY6FSaImKbGzrx8lp2nQbS/D/CCIInV0eEh6dTNoRQ7CeQmmovlkSokwHBppdhX99rh9&#10;c02JD8w0TIERFT0KT2/Wr1+teluKAjpQjXAEQYwve1vRLgRbZpnnndDMT8AKg84WnGYBTbfLGsd6&#10;RNcqK6bTq6wH11gHXHiPp3ejk64TftsKHr60rReBqIoit5BWl9Y6rtl6xcqdY7aT/ESD/QMLzaTB&#10;R89QdywwsnfyNygtuQMPbZhw0Bm0reQi5YDZ5NMX2Tx0zIqUC4rj7Vkm//9g+efDV0dkU9GCEsM0&#10;luhRDIG8g4EUUZ3e+hKDHiyGhQGPscopU2/vgX/3xMCmY2Ynbp2DvhOsQXZ5vJldXB1xfASp+0/Q&#10;4DNsHyABDa3TUToUgyA6Vul4rkykwvFwMS2Wixx7iaPv6m2eL1PpMlY+3bbOhw8CNImbijqsfEJn&#10;h3sfIhtWPoXExzwo2WylUslwu3qjHDkw7JJt+lICL8KUIX1Fl/NiPgrwV4hp+v4EoWXAdldSV/T6&#10;HMTKKNt706RmDEyqcY+UlTnpGKUbRQxDPaSCJZGjxjU0RxTWwdjdOI246cD9pKTHzq6o/7FnTlCi&#10;PhoszjKfzeIoJGM2XxRouEtPfelhhiNURQMl43YT0vhE3QzcYhFbmfR9ZnKijB2bZD9NVxyJSztF&#10;Pf8D1r8AAAD//wMAUEsDBBQABgAIAAAAIQC0YkLt4QAAAAsBAAAPAAAAZHJzL2Rvd25yZXYueG1s&#10;TI/BTsMwDIbvSLxDZCQuaEtapnYrTSeEBILbGGi7Zo3XVjROSbKuvD3ZCW62/On395fryfRsROc7&#10;SxKSuQCGVFvdUSPh8+N5tgTmgyKtekso4Qc9rKvrq1IV2p7pHcdtaFgMIV8oCW0IQ8G5r1s0ys/t&#10;gBRvR+uMCnF1DddOnWO46XkqRMaN6ih+aNWATy3WX9uTkbBcvI57/3a/2dXZsV+Fu3x8+XZS3t5M&#10;jw/AAk7hD4aLflSHKjod7Im0Z72EWSKyiEpI8xzYBRCrbAHsEKc0T4BXJf/fofoFAAD//wMAUEsB&#10;Ai0AFAAGAAgAAAAhALaDOJL+AAAA4QEAABMAAAAAAAAAAAAAAAAAAAAAAFtDb250ZW50X1R5cGVz&#10;XS54bWxQSwECLQAUAAYACAAAACEAOP0h/9YAAACUAQAACwAAAAAAAAAAAAAAAAAvAQAAX3JlbHMv&#10;LnJlbHNQSwECLQAUAAYACAAAACEAhMKUhSYCAABLBAAADgAAAAAAAAAAAAAAAAAuAgAAZHJzL2Uy&#10;b0RvYy54bWxQSwECLQAUAAYACAAAACEAtGJC7eEAAAALAQAADwAAAAAAAAAAAAAAAACABAAAZHJz&#10;L2Rvd25yZXYueG1sUEsFBgAAAAAEAAQA8wAAAI4FAAAAAA==&#10;">
                <v:textbox>
                  <w:txbxContent>
                    <w:p w:rsidR="00D86D33" w:rsidRPr="00D86D33" w:rsidRDefault="00D86D33" w:rsidP="00686401">
                      <w:pPr>
                        <w:spacing w:after="0"/>
                        <w:ind w:right="-105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way to complete a degree in a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T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below is 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only one strategy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1B3715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Major, General Education, Elective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, and university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requirements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see pg.2) </w:t>
                      </w:r>
                      <w:proofErr w:type="gramStart"/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are based</w:t>
                      </w:r>
                      <w:proofErr w:type="gramEnd"/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04A5A" w:rsidRPr="00121BC3" w:rsidRDefault="00C04A5A" w:rsidP="00686401">
                      <w:pPr>
                        <w:ind w:right="-10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E02">
        <w:br w:type="page"/>
      </w:r>
    </w:p>
    <w:tbl>
      <w:tblPr>
        <w:tblStyle w:val="TableGrid1"/>
        <w:tblpPr w:leftFromText="187" w:rightFromText="187" w:vertAnchor="text" w:horzAnchor="margin" w:tblpX="-95" w:tblpY="300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540"/>
        <w:gridCol w:w="2172"/>
        <w:gridCol w:w="1708"/>
        <w:gridCol w:w="795"/>
        <w:gridCol w:w="275"/>
        <w:gridCol w:w="720"/>
      </w:tblGrid>
      <w:tr w:rsidR="000B59A1" w:rsidRPr="00B60C98" w:rsidTr="00327BED"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1" w:rsidRPr="000B59A1" w:rsidRDefault="000B59A1" w:rsidP="000B5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   AA, Criminology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  <w:t xml:space="preserve">Page 2                                                                                                                                                     </w:t>
            </w:r>
          </w:p>
        </w:tc>
      </w:tr>
      <w:tr w:rsidR="00B60C98" w:rsidRPr="00B60C98" w:rsidTr="00327BED">
        <w:tc>
          <w:tcPr>
            <w:tcW w:w="48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98" w:rsidRPr="00B60C98" w:rsidRDefault="0005727F" w:rsidP="00686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="00B60C98" w:rsidRPr="00B60C98">
              <w:rPr>
                <w:b/>
                <w:sz w:val="24"/>
                <w:szCs w:val="24"/>
              </w:rPr>
              <w:t xml:space="preserve"> Major Requirements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0C98" w:rsidRPr="00B60C98" w:rsidRDefault="00B60C98" w:rsidP="00686401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60C98" w:rsidRPr="00B60C98" w:rsidRDefault="00B60C98" w:rsidP="00686401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:rsidR="00B60C98" w:rsidRPr="00B60C98" w:rsidRDefault="00B60C98" w:rsidP="00686401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0C98" w:rsidRPr="00B60C98" w:rsidRDefault="00B60C98" w:rsidP="00686401">
            <w:pPr>
              <w:jc w:val="center"/>
              <w:rPr>
                <w:b/>
                <w:sz w:val="18"/>
                <w:szCs w:val="18"/>
              </w:rPr>
            </w:pPr>
            <w:r w:rsidRPr="00B60C98">
              <w:rPr>
                <w:b/>
                <w:sz w:val="18"/>
                <w:szCs w:val="18"/>
              </w:rPr>
              <w:t>36  cr. min</w:t>
            </w:r>
          </w:p>
        </w:tc>
      </w:tr>
      <w:tr w:rsidR="000B59A1" w:rsidRPr="00B60C98" w:rsidTr="00686401">
        <w:trPr>
          <w:trHeight w:val="212"/>
        </w:trPr>
        <w:tc>
          <w:tcPr>
            <w:tcW w:w="4860" w:type="dxa"/>
            <w:shd w:val="clear" w:color="auto" w:fill="D9D9D9" w:themeFill="background1" w:themeFillShade="D9"/>
          </w:tcPr>
          <w:p w:rsidR="000B59A1" w:rsidRPr="00D451FC" w:rsidRDefault="000B59A1" w:rsidP="000B59A1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B59A1" w:rsidRPr="00D451FC" w:rsidRDefault="000B59A1" w:rsidP="000B59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1. Written English  (6 cr. min)                                ENGL 1101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B00CFD" w:rsidRDefault="000B59A1" w:rsidP="000B59A1">
            <w:pPr>
              <w:rPr>
                <w:b/>
                <w:sz w:val="16"/>
                <w:szCs w:val="16"/>
              </w:rPr>
            </w:pPr>
            <w:r w:rsidRPr="00B00CFD">
              <w:rPr>
                <w:b/>
                <w:sz w:val="16"/>
                <w:szCs w:val="16"/>
              </w:rPr>
              <w:t>Required Courses in Sociology</w:t>
            </w:r>
          </w:p>
        </w:tc>
        <w:tc>
          <w:tcPr>
            <w:tcW w:w="540" w:type="dxa"/>
            <w:shd w:val="clear" w:color="auto" w:fill="auto"/>
          </w:tcPr>
          <w:p w:rsidR="000B59A1" w:rsidRPr="00B00CFD" w:rsidRDefault="000B59A1" w:rsidP="000B59A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327BED" w:rsidRPr="00B60C98" w:rsidTr="00DD5489">
        <w:tc>
          <w:tcPr>
            <w:tcW w:w="5400" w:type="dxa"/>
            <w:gridSpan w:val="2"/>
            <w:shd w:val="clear" w:color="auto" w:fill="auto"/>
          </w:tcPr>
          <w:p w:rsidR="00327BED" w:rsidRPr="001F656B" w:rsidRDefault="00327BED" w:rsidP="000B59A1">
            <w:pPr>
              <w:jc w:val="center"/>
              <w:rPr>
                <w:sz w:val="18"/>
                <w:szCs w:val="18"/>
              </w:rPr>
            </w:pPr>
            <w:r w:rsidRPr="00B00CFD">
              <w:rPr>
                <w:sz w:val="16"/>
                <w:szCs w:val="16"/>
              </w:rPr>
              <w:t xml:space="preserve">SOC 1101 Intro to Sociology           </w:t>
            </w:r>
            <w:r>
              <w:rPr>
                <w:sz w:val="16"/>
                <w:szCs w:val="16"/>
              </w:rPr>
              <w:t xml:space="preserve">                                      (</w:t>
            </w:r>
            <w:r w:rsidRPr="00B00CFD">
              <w:rPr>
                <w:sz w:val="16"/>
                <w:szCs w:val="16"/>
              </w:rPr>
              <w:t>counted in Objective 6)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327BED" w:rsidRPr="00B60C98" w:rsidRDefault="00327BED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   (3 cr. min)                               COMM 1101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327BED" w:rsidRPr="00B60C98" w:rsidRDefault="00327BED" w:rsidP="000B59A1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0B59A1" w:rsidRPr="00B60C98" w:rsidTr="00686401">
        <w:trPr>
          <w:trHeight w:val="248"/>
        </w:trPr>
        <w:tc>
          <w:tcPr>
            <w:tcW w:w="4860" w:type="dxa"/>
            <w:shd w:val="clear" w:color="auto" w:fill="auto"/>
          </w:tcPr>
          <w:p w:rsidR="000B59A1" w:rsidRPr="00B00CFD" w:rsidRDefault="000B59A1" w:rsidP="000B59A1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 2231 Juvenile Delinquency</w:t>
            </w:r>
          </w:p>
        </w:tc>
        <w:tc>
          <w:tcPr>
            <w:tcW w:w="540" w:type="dxa"/>
          </w:tcPr>
          <w:p w:rsidR="000B59A1" w:rsidRPr="00B00CFD" w:rsidRDefault="000B59A1" w:rsidP="000B59A1">
            <w:pPr>
              <w:jc w:val="right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3. Mathem</w:t>
            </w:r>
            <w:r>
              <w:rPr>
                <w:sz w:val="18"/>
                <w:szCs w:val="18"/>
              </w:rPr>
              <w:t xml:space="preserve">atics      (3 cr. min)         </w:t>
            </w:r>
            <w:r>
              <w:rPr>
                <w:sz w:val="14"/>
                <w:szCs w:val="14"/>
              </w:rPr>
              <w:t xml:space="preserve">Recommended </w:t>
            </w:r>
            <w:r>
              <w:rPr>
                <w:sz w:val="18"/>
                <w:szCs w:val="18"/>
              </w:rPr>
              <w:t xml:space="preserve"> MATH 1153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27BED" w:rsidRPr="00B60C98" w:rsidTr="00E80100">
        <w:trPr>
          <w:trHeight w:val="248"/>
        </w:trPr>
        <w:tc>
          <w:tcPr>
            <w:tcW w:w="5400" w:type="dxa"/>
            <w:gridSpan w:val="2"/>
            <w:shd w:val="clear" w:color="auto" w:fill="auto"/>
          </w:tcPr>
          <w:p w:rsidR="00327BED" w:rsidRPr="001F656B" w:rsidRDefault="00327BED" w:rsidP="000B59A1">
            <w:pPr>
              <w:jc w:val="center"/>
              <w:rPr>
                <w:sz w:val="18"/>
                <w:szCs w:val="18"/>
              </w:rPr>
            </w:pPr>
            <w:r w:rsidRPr="00FD605A">
              <w:rPr>
                <w:sz w:val="16"/>
                <w:szCs w:val="16"/>
              </w:rPr>
              <w:t xml:space="preserve">SOC 2248 Critical Analysis of Social Diversity  </w:t>
            </w:r>
            <w:r>
              <w:rPr>
                <w:sz w:val="16"/>
                <w:szCs w:val="16"/>
              </w:rPr>
              <w:t xml:space="preserve">                  </w:t>
            </w:r>
            <w:r w:rsidRPr="00FD605A">
              <w:rPr>
                <w:sz w:val="16"/>
                <w:szCs w:val="16"/>
              </w:rPr>
              <w:t>(counted in Objective 7)</w:t>
            </w: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:rsidR="00327BED" w:rsidRPr="00B60C98" w:rsidRDefault="00327BED" w:rsidP="000B59A1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4. Humanities, Fine Arts, Foreign Lang.    </w:t>
            </w:r>
            <w:r w:rsidRPr="00B60C98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0B59A1" w:rsidRPr="00B60C98" w:rsidTr="00686401">
        <w:trPr>
          <w:trHeight w:val="248"/>
        </w:trPr>
        <w:tc>
          <w:tcPr>
            <w:tcW w:w="4860" w:type="dxa"/>
            <w:shd w:val="clear" w:color="auto" w:fill="auto"/>
          </w:tcPr>
          <w:p w:rsidR="000B59A1" w:rsidRPr="00B00CFD" w:rsidRDefault="000B59A1" w:rsidP="000B59A1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 xml:space="preserve">SOC 2295 Criminal Justice Internship </w:t>
            </w:r>
          </w:p>
        </w:tc>
        <w:tc>
          <w:tcPr>
            <w:tcW w:w="540" w:type="dxa"/>
            <w:shd w:val="clear" w:color="auto" w:fill="auto"/>
          </w:tcPr>
          <w:p w:rsidR="000B59A1" w:rsidRPr="00B00CFD" w:rsidRDefault="000B59A1" w:rsidP="000B59A1">
            <w:pPr>
              <w:jc w:val="right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4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right"/>
              <w:rPr>
                <w:color w:val="FDE9D9" w:themeColor="accent6" w:themeTint="33"/>
                <w:sz w:val="18"/>
                <w:szCs w:val="18"/>
              </w:rPr>
            </w:pPr>
          </w:p>
        </w:tc>
      </w:tr>
      <w:tr w:rsidR="000B59A1" w:rsidRPr="00B60C98" w:rsidTr="00686401">
        <w:trPr>
          <w:trHeight w:val="247"/>
        </w:trPr>
        <w:tc>
          <w:tcPr>
            <w:tcW w:w="4860" w:type="dxa"/>
            <w:shd w:val="clear" w:color="auto" w:fill="auto"/>
          </w:tcPr>
          <w:p w:rsidR="000B59A1" w:rsidRPr="00B00CFD" w:rsidRDefault="000B59A1" w:rsidP="000B59A1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  3310 Introduction to Criminal Justice</w:t>
            </w:r>
          </w:p>
        </w:tc>
        <w:tc>
          <w:tcPr>
            <w:tcW w:w="540" w:type="dxa"/>
          </w:tcPr>
          <w:p w:rsidR="000B59A1" w:rsidRPr="00B00CFD" w:rsidRDefault="000B59A1" w:rsidP="000B59A1">
            <w:pPr>
              <w:jc w:val="right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center"/>
              <w:rPr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right"/>
              <w:rPr>
                <w:color w:val="FDE9D9" w:themeColor="accent6" w:themeTint="33"/>
                <w:sz w:val="18"/>
                <w:szCs w:val="18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B00CFD" w:rsidRDefault="000B59A1" w:rsidP="000B59A1">
            <w:pPr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SOC  4431 Criminology</w:t>
            </w:r>
          </w:p>
        </w:tc>
        <w:tc>
          <w:tcPr>
            <w:tcW w:w="540" w:type="dxa"/>
          </w:tcPr>
          <w:p w:rsidR="000B59A1" w:rsidRPr="00B00CFD" w:rsidRDefault="000B59A1" w:rsidP="000B59A1">
            <w:pPr>
              <w:jc w:val="right"/>
              <w:rPr>
                <w:sz w:val="16"/>
                <w:szCs w:val="16"/>
              </w:rPr>
            </w:pPr>
            <w:r w:rsidRPr="00B00CFD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       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0B59A1" w:rsidRPr="00B60C98" w:rsidTr="000B59A1"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0B59A1" w:rsidRPr="001F3E8E" w:rsidRDefault="000B59A1" w:rsidP="000B59A1">
            <w:pPr>
              <w:jc w:val="both"/>
              <w:rPr>
                <w:b/>
                <w:sz w:val="16"/>
                <w:szCs w:val="16"/>
              </w:rPr>
            </w:pPr>
            <w:r w:rsidRPr="001F3E8E">
              <w:rPr>
                <w:b/>
                <w:sz w:val="16"/>
                <w:szCs w:val="16"/>
              </w:rPr>
              <w:t>Criminology Electives - choose  9 credits from the following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B59A1" w:rsidRPr="001F3E8E" w:rsidRDefault="000B59A1" w:rsidP="000B59A1">
            <w:pPr>
              <w:jc w:val="center"/>
              <w:rPr>
                <w:b/>
                <w:sz w:val="18"/>
                <w:szCs w:val="18"/>
              </w:rPr>
            </w:pPr>
            <w:r w:rsidRPr="001F3E8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0B59A1">
        <w:trPr>
          <w:trHeight w:val="2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9A1" w:rsidRPr="000B59A1" w:rsidRDefault="000B59A1" w:rsidP="000B59A1">
            <w:pPr>
              <w:rPr>
                <w:sz w:val="16"/>
                <w:szCs w:val="16"/>
              </w:rPr>
            </w:pPr>
            <w:r w:rsidRPr="000B59A1">
              <w:rPr>
                <w:sz w:val="16"/>
                <w:szCs w:val="16"/>
              </w:rPr>
              <w:t xml:space="preserve">POLS 2249 Introduction to Criminal Law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0B59A1">
        <w:trPr>
          <w:trHeight w:val="25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9A1" w:rsidRPr="000B59A1" w:rsidRDefault="000B59A1" w:rsidP="000B59A1">
            <w:pPr>
              <w:rPr>
                <w:sz w:val="16"/>
                <w:szCs w:val="16"/>
              </w:rPr>
            </w:pPr>
            <w:r w:rsidRPr="000B59A1">
              <w:rPr>
                <w:sz w:val="16"/>
                <w:szCs w:val="16"/>
              </w:rPr>
              <w:t>PSYC 2205 Human Sexuality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0B59A1">
        <w:trPr>
          <w:trHeight w:val="7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9A1" w:rsidRPr="000B59A1" w:rsidRDefault="000B59A1" w:rsidP="000B59A1">
            <w:pPr>
              <w:rPr>
                <w:sz w:val="16"/>
                <w:szCs w:val="16"/>
              </w:rPr>
            </w:pPr>
            <w:r w:rsidRPr="000B59A1">
              <w:rPr>
                <w:sz w:val="16"/>
                <w:szCs w:val="16"/>
              </w:rPr>
              <w:t>PSYC 2225 Child Development OR PSYC 3301 Abnormal Psychology 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      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0B59A1" w:rsidRPr="00B60C98" w:rsidTr="000B59A1"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9A1" w:rsidRPr="000B59A1" w:rsidRDefault="000B59A1" w:rsidP="000B59A1">
            <w:pPr>
              <w:rPr>
                <w:sz w:val="16"/>
                <w:szCs w:val="16"/>
              </w:rPr>
            </w:pPr>
            <w:r w:rsidRPr="000B59A1">
              <w:rPr>
                <w:sz w:val="16"/>
                <w:szCs w:val="16"/>
              </w:rPr>
              <w:t>SOC 4436 Elite Deviance and Crime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0B59A1"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9A1" w:rsidRPr="000B59A1" w:rsidRDefault="000B59A1" w:rsidP="000B59A1">
            <w:pPr>
              <w:rPr>
                <w:sz w:val="16"/>
                <w:szCs w:val="16"/>
              </w:rPr>
            </w:pPr>
            <w:r w:rsidRPr="000B59A1">
              <w:rPr>
                <w:sz w:val="16"/>
                <w:szCs w:val="16"/>
              </w:rPr>
              <w:t>SOC 4438 Sexual Crimes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0B59A1"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  <w:r w:rsidRPr="000B59A1">
              <w:rPr>
                <w:sz w:val="16"/>
                <w:szCs w:val="16"/>
              </w:rPr>
              <w:t>SOC 4492 Topics in Criminal Justice (repeatable with different content)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               </w:t>
            </w:r>
            <w:r w:rsidRPr="00B60C98">
              <w:rPr>
                <w:b/>
                <w:sz w:val="16"/>
                <w:szCs w:val="16"/>
              </w:rPr>
              <w:t>(1course;  3 cr. min)</w:t>
            </w:r>
          </w:p>
        </w:tc>
      </w:tr>
      <w:tr w:rsidR="000B59A1" w:rsidRPr="00B60C98" w:rsidTr="000B59A1"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  <w:r>
              <w:rPr>
                <w:sz w:val="18"/>
                <w:szCs w:val="18"/>
              </w:rPr>
              <w:t xml:space="preserve">                                                SOC 2248</w:t>
            </w:r>
          </w:p>
        </w:tc>
        <w:tc>
          <w:tcPr>
            <w:tcW w:w="720" w:type="dxa"/>
            <w:vMerge w:val="restart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                  </w:t>
            </w:r>
            <w:r w:rsidRPr="00B60C98">
              <w:rPr>
                <w:b/>
                <w:sz w:val="16"/>
                <w:szCs w:val="16"/>
              </w:rPr>
              <w:t>(1 course;  3 cr. min)</w:t>
            </w:r>
          </w:p>
        </w:tc>
      </w:tr>
      <w:tr w:rsidR="000B59A1" w:rsidRPr="00B60C98" w:rsidTr="00F758A5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F758A5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                   </w:t>
            </w:r>
            <w:r w:rsidRPr="00B60C98">
              <w:rPr>
                <w:b/>
                <w:sz w:val="16"/>
                <w:szCs w:val="16"/>
              </w:rPr>
              <w:t>(if necessary)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0B59A1" w:rsidRPr="00B60C98" w:rsidRDefault="000B59A1" w:rsidP="000B59A1">
            <w:pPr>
              <w:jc w:val="right"/>
              <w:rPr>
                <w:sz w:val="18"/>
                <w:szCs w:val="18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0B59A1" w:rsidRPr="002C6294" w:rsidRDefault="000B59A1" w:rsidP="000B59A1">
            <w:pPr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 GE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2C6294" w:rsidRDefault="000B59A1" w:rsidP="000B59A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DE9D9" w:themeFill="accent6" w:themeFillTint="33"/>
          </w:tcPr>
          <w:p w:rsidR="000B59A1" w:rsidRDefault="000B59A1" w:rsidP="000B5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9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Pr="00B60C98">
              <w:rPr>
                <w:sz w:val="18"/>
                <w:szCs w:val="18"/>
              </w:rPr>
              <w:t xml:space="preserve"> </w:t>
            </w:r>
          </w:p>
          <w:p w:rsidR="000B59A1" w:rsidRPr="002B6A71" w:rsidRDefault="000B59A1" w:rsidP="000B59A1">
            <w:pPr>
              <w:rPr>
                <w:i/>
                <w:sz w:val="16"/>
                <w:szCs w:val="16"/>
              </w:rPr>
            </w:pPr>
            <w:r w:rsidRPr="002B6A71">
              <w:rPr>
                <w:i/>
                <w:sz w:val="16"/>
                <w:szCs w:val="16"/>
              </w:rPr>
              <w:t>http://coursecat.isu.edu/undergraduate/programs/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Division Free Electives to reach 36 c</w:t>
            </w:r>
            <w:r w:rsidRPr="00B60C98">
              <w:rPr>
                <w:sz w:val="20"/>
                <w:szCs w:val="20"/>
              </w:rPr>
              <w:t>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Electives to reach 120 credits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4860" w:type="dxa"/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</w:p>
        </w:tc>
      </w:tr>
      <w:tr w:rsidR="000B59A1" w:rsidRPr="00B60C98" w:rsidTr="00E14260">
        <w:trPr>
          <w:trHeight w:val="257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E14260" w:rsidRDefault="000B59A1" w:rsidP="000B59A1">
            <w:pPr>
              <w:rPr>
                <w:b/>
                <w:sz w:val="16"/>
                <w:szCs w:val="16"/>
              </w:rPr>
            </w:pPr>
            <w:r w:rsidRPr="00E14260">
              <w:rPr>
                <w:b/>
                <w:sz w:val="16"/>
                <w:szCs w:val="16"/>
              </w:rPr>
              <w:t>Confirmed</w:t>
            </w:r>
          </w:p>
        </w:tc>
      </w:tr>
      <w:tr w:rsidR="000B59A1" w:rsidRPr="00B60C98" w:rsidTr="00E14260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 cr. AAS)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59A1" w:rsidRPr="00B60C98" w:rsidTr="00C955DB">
        <w:trPr>
          <w:trHeight w:val="248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15 cr. Upper Division</w:t>
            </w:r>
            <w:r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59A1" w:rsidRPr="00B60C98" w:rsidTr="00521431">
        <w:trPr>
          <w:trHeight w:val="247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59A1" w:rsidRPr="00B60C98" w:rsidTr="00A6295F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59A1" w:rsidRPr="00B60C98" w:rsidTr="00686401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A1" w:rsidRPr="001F656B" w:rsidRDefault="000B59A1" w:rsidP="000B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  <w:r w:rsidRPr="00B60C98">
              <w:rPr>
                <w:b/>
              </w:rPr>
              <w:t>Advising Notes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B59A1" w:rsidRPr="00B60C98" w:rsidRDefault="000B59A1" w:rsidP="000B59A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59A1" w:rsidRPr="00B60C98" w:rsidRDefault="000B59A1" w:rsidP="000B59A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>CAA</w:t>
            </w:r>
            <w:r>
              <w:rPr>
                <w:i/>
                <w:sz w:val="20"/>
                <w:szCs w:val="20"/>
              </w:rPr>
              <w:t xml:space="preserve"> or COT</w:t>
            </w:r>
            <w:r w:rsidRPr="00B60C9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0B59A1" w:rsidRPr="00B60C98" w:rsidRDefault="00327BED" w:rsidP="000B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3/16/2021 </w:t>
            </w:r>
            <w:proofErr w:type="spellStart"/>
            <w:r>
              <w:rPr>
                <w:sz w:val="20"/>
                <w:szCs w:val="20"/>
              </w:rPr>
              <w:t>akh</w:t>
            </w:r>
            <w:proofErr w:type="spellEnd"/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0B59A1" w:rsidRPr="00B60C98" w:rsidRDefault="000B59A1" w:rsidP="000B59A1">
            <w:pPr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shd w:val="clear" w:color="auto" w:fill="FFFFFF" w:themeFill="background1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ABF8F" w:themeFill="accent6" w:themeFillTint="99"/>
          </w:tcPr>
          <w:p w:rsidR="000B59A1" w:rsidRPr="004C0486" w:rsidRDefault="000B59A1" w:rsidP="000B59A1">
            <w:pPr>
              <w:rPr>
                <w:b/>
                <w:sz w:val="20"/>
                <w:szCs w:val="20"/>
                <w:u w:val="single"/>
              </w:rPr>
            </w:pPr>
            <w:r w:rsidRPr="004C0486">
              <w:rPr>
                <w:b/>
                <w:sz w:val="20"/>
                <w:szCs w:val="20"/>
                <w:u w:val="single"/>
              </w:rPr>
              <w:t>Complete College American Momentum Year</w:t>
            </w:r>
          </w:p>
          <w:p w:rsidR="000B59A1" w:rsidRPr="008C01E4" w:rsidRDefault="000B59A1" w:rsidP="000B59A1">
            <w:pPr>
              <w:rPr>
                <w:b/>
                <w:sz w:val="16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 xml:space="preserve">th and English course in first </w:t>
            </w:r>
            <w:proofErr w:type="gramStart"/>
            <w:r>
              <w:rPr>
                <w:b/>
                <w:sz w:val="20"/>
                <w:szCs w:val="20"/>
              </w:rPr>
              <w:t>year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r w:rsidRPr="008C01E4">
              <w:rPr>
                <w:b/>
                <w:sz w:val="16"/>
                <w:szCs w:val="20"/>
              </w:rPr>
              <w:t>Specific GE MATH course identified</w:t>
            </w:r>
          </w:p>
          <w:p w:rsidR="000B59A1" w:rsidRPr="004C0486" w:rsidRDefault="000B59A1" w:rsidP="000B59A1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9 credits in the Major area</w:t>
            </w:r>
            <w:r>
              <w:rPr>
                <w:b/>
                <w:sz w:val="20"/>
                <w:szCs w:val="20"/>
              </w:rPr>
              <w:t xml:space="preserve"> in first year</w:t>
            </w:r>
          </w:p>
          <w:p w:rsidR="000B59A1" w:rsidRDefault="000B59A1" w:rsidP="000B59A1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15 credits each semester</w:t>
            </w:r>
            <w:r>
              <w:rPr>
                <w:b/>
                <w:sz w:val="20"/>
                <w:szCs w:val="20"/>
              </w:rPr>
              <w:t xml:space="preserve"> (or 30 in academic year)</w:t>
            </w:r>
          </w:p>
          <w:p w:rsidR="000B59A1" w:rsidRPr="004C0486" w:rsidRDefault="000B59A1" w:rsidP="000B59A1">
            <w:pPr>
              <w:rPr>
                <w:b/>
                <w:sz w:val="20"/>
                <w:szCs w:val="20"/>
              </w:rPr>
            </w:pPr>
            <w:r w:rsidRPr="00C413B7">
              <w:rPr>
                <w:b/>
                <w:sz w:val="20"/>
                <w:szCs w:val="20"/>
                <w:shd w:val="clear" w:color="auto" w:fill="76923C" w:themeFill="accent3" w:themeFillShade="BF"/>
              </w:rPr>
              <w:t>Milestone</w:t>
            </w:r>
            <w:r>
              <w:rPr>
                <w:b/>
                <w:sz w:val="20"/>
                <w:szCs w:val="20"/>
              </w:rPr>
              <w:t xml:space="preserve"> courses</w:t>
            </w: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  <w:tr w:rsidR="000B59A1" w:rsidRPr="00B60C98" w:rsidTr="00686401">
        <w:trPr>
          <w:trHeight w:val="270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9A1" w:rsidRPr="001F656B" w:rsidRDefault="000B59A1" w:rsidP="000B59A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9A1" w:rsidRPr="00521695" w:rsidRDefault="000B59A1" w:rsidP="000B5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Form Revised 9.10.2019</w:t>
            </w:r>
          </w:p>
          <w:p w:rsidR="000B59A1" w:rsidRPr="00B60C98" w:rsidRDefault="000B59A1" w:rsidP="000B59A1">
            <w:pPr>
              <w:rPr>
                <w:sz w:val="20"/>
                <w:szCs w:val="20"/>
              </w:rPr>
            </w:pPr>
          </w:p>
        </w:tc>
      </w:tr>
    </w:tbl>
    <w:p w:rsidR="00631499" w:rsidRPr="00521695" w:rsidRDefault="00631499" w:rsidP="000B59A1">
      <w:pPr>
        <w:rPr>
          <w:rFonts w:ascii="Calibri" w:eastAsia="Times New Roman" w:hAnsi="Calibri" w:cs="Times New Roman"/>
          <w:sz w:val="20"/>
          <w:szCs w:val="20"/>
        </w:rPr>
      </w:pPr>
    </w:p>
    <w:sectPr w:rsidR="00631499" w:rsidRPr="00521695" w:rsidSect="00B00D09">
      <w:footerReference w:type="default" r:id="rId10"/>
      <w:type w:val="continuous"/>
      <w:pgSz w:w="12240" w:h="15840" w:code="1"/>
      <w:pgMar w:top="72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8F" w:rsidRDefault="00AC608F" w:rsidP="008518ED">
      <w:pPr>
        <w:spacing w:after="0" w:line="240" w:lineRule="auto"/>
      </w:pPr>
      <w:r>
        <w:separator/>
      </w:r>
    </w:p>
  </w:endnote>
  <w:endnote w:type="continuationSeparator" w:id="0">
    <w:p w:rsidR="00AC608F" w:rsidRDefault="00AC608F" w:rsidP="008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09" w:rsidRPr="00B00D09" w:rsidRDefault="00B00D09">
    <w:pPr>
      <w:pStyle w:val="Footer"/>
      <w:rPr>
        <w:sz w:val="16"/>
        <w:szCs w:val="16"/>
      </w:rPr>
    </w:pPr>
    <w:r w:rsidRPr="00B00D09">
      <w:rPr>
        <w:sz w:val="16"/>
        <w:szCs w:val="16"/>
      </w:rPr>
      <w:t>https://isu.edu/advising/maps/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8F" w:rsidRDefault="00AC608F" w:rsidP="008518ED">
      <w:pPr>
        <w:spacing w:after="0" w:line="240" w:lineRule="auto"/>
      </w:pPr>
      <w:r>
        <w:separator/>
      </w:r>
    </w:p>
  </w:footnote>
  <w:footnote w:type="continuationSeparator" w:id="0">
    <w:p w:rsidR="00AC608F" w:rsidRDefault="00AC608F" w:rsidP="008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DCE"/>
    <w:multiLevelType w:val="hybridMultilevel"/>
    <w:tmpl w:val="F0D4AD42"/>
    <w:lvl w:ilvl="0" w:tplc="5644E8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E8D"/>
    <w:multiLevelType w:val="hybridMultilevel"/>
    <w:tmpl w:val="47AE70EA"/>
    <w:lvl w:ilvl="0" w:tplc="354E56B6">
      <w:start w:val="1"/>
      <w:numFmt w:val="bullet"/>
      <w:lvlText w:val="o"/>
      <w:lvlJc w:val="left"/>
      <w:pPr>
        <w:ind w:left="74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E"/>
    <w:rsid w:val="000059E7"/>
    <w:rsid w:val="00013EC0"/>
    <w:rsid w:val="0001550E"/>
    <w:rsid w:val="0004615F"/>
    <w:rsid w:val="00056F4B"/>
    <w:rsid w:val="0005727F"/>
    <w:rsid w:val="00061C69"/>
    <w:rsid w:val="000717A1"/>
    <w:rsid w:val="0007395E"/>
    <w:rsid w:val="00085859"/>
    <w:rsid w:val="000B59A1"/>
    <w:rsid w:val="000B6EFB"/>
    <w:rsid w:val="000C4C05"/>
    <w:rsid w:val="000D026C"/>
    <w:rsid w:val="000D3B74"/>
    <w:rsid w:val="000D6D37"/>
    <w:rsid w:val="00121BC3"/>
    <w:rsid w:val="00122166"/>
    <w:rsid w:val="00170351"/>
    <w:rsid w:val="00193CFE"/>
    <w:rsid w:val="00194BA6"/>
    <w:rsid w:val="001B04E4"/>
    <w:rsid w:val="001B3715"/>
    <w:rsid w:val="001B3F81"/>
    <w:rsid w:val="001B6F46"/>
    <w:rsid w:val="001C3064"/>
    <w:rsid w:val="001F656B"/>
    <w:rsid w:val="00212F2C"/>
    <w:rsid w:val="00221773"/>
    <w:rsid w:val="00226229"/>
    <w:rsid w:val="00242E78"/>
    <w:rsid w:val="00243804"/>
    <w:rsid w:val="00244A27"/>
    <w:rsid w:val="00292C65"/>
    <w:rsid w:val="002A12CE"/>
    <w:rsid w:val="002A1B37"/>
    <w:rsid w:val="002A64DB"/>
    <w:rsid w:val="002B6A71"/>
    <w:rsid w:val="002C6294"/>
    <w:rsid w:val="002D4040"/>
    <w:rsid w:val="002D4F2A"/>
    <w:rsid w:val="002E5A9E"/>
    <w:rsid w:val="003020DF"/>
    <w:rsid w:val="00327BED"/>
    <w:rsid w:val="003356C4"/>
    <w:rsid w:val="0036386E"/>
    <w:rsid w:val="003731F4"/>
    <w:rsid w:val="0037691A"/>
    <w:rsid w:val="00384E42"/>
    <w:rsid w:val="00386994"/>
    <w:rsid w:val="003B5DA0"/>
    <w:rsid w:val="003D44B3"/>
    <w:rsid w:val="003F238B"/>
    <w:rsid w:val="003F2805"/>
    <w:rsid w:val="003F7D9B"/>
    <w:rsid w:val="00434098"/>
    <w:rsid w:val="00443C4E"/>
    <w:rsid w:val="00466AA7"/>
    <w:rsid w:val="00473C19"/>
    <w:rsid w:val="00477592"/>
    <w:rsid w:val="00485255"/>
    <w:rsid w:val="004B2B19"/>
    <w:rsid w:val="004B37B0"/>
    <w:rsid w:val="004C0486"/>
    <w:rsid w:val="004C0D1C"/>
    <w:rsid w:val="004E1A55"/>
    <w:rsid w:val="004F3F48"/>
    <w:rsid w:val="004F7867"/>
    <w:rsid w:val="005051B8"/>
    <w:rsid w:val="00516163"/>
    <w:rsid w:val="00521695"/>
    <w:rsid w:val="00521E0E"/>
    <w:rsid w:val="0052443C"/>
    <w:rsid w:val="00531BC2"/>
    <w:rsid w:val="00536833"/>
    <w:rsid w:val="00541626"/>
    <w:rsid w:val="00546744"/>
    <w:rsid w:val="00572ABC"/>
    <w:rsid w:val="005A240C"/>
    <w:rsid w:val="005B4A49"/>
    <w:rsid w:val="005C18A0"/>
    <w:rsid w:val="005E4D62"/>
    <w:rsid w:val="00607E3D"/>
    <w:rsid w:val="006158FE"/>
    <w:rsid w:val="0063135C"/>
    <w:rsid w:val="00631499"/>
    <w:rsid w:val="00652588"/>
    <w:rsid w:val="00663CDA"/>
    <w:rsid w:val="006808E0"/>
    <w:rsid w:val="00686401"/>
    <w:rsid w:val="006A6AF8"/>
    <w:rsid w:val="006C0339"/>
    <w:rsid w:val="006D5CCA"/>
    <w:rsid w:val="00700B07"/>
    <w:rsid w:val="00714833"/>
    <w:rsid w:val="00714F1E"/>
    <w:rsid w:val="00721FDC"/>
    <w:rsid w:val="00724B1D"/>
    <w:rsid w:val="00760800"/>
    <w:rsid w:val="007608DB"/>
    <w:rsid w:val="00777362"/>
    <w:rsid w:val="0078060B"/>
    <w:rsid w:val="00792F6D"/>
    <w:rsid w:val="00796890"/>
    <w:rsid w:val="007A4857"/>
    <w:rsid w:val="007B6727"/>
    <w:rsid w:val="007D4D67"/>
    <w:rsid w:val="007E04EE"/>
    <w:rsid w:val="007F10D7"/>
    <w:rsid w:val="007F188E"/>
    <w:rsid w:val="00814F40"/>
    <w:rsid w:val="00826C6E"/>
    <w:rsid w:val="008518ED"/>
    <w:rsid w:val="008560B4"/>
    <w:rsid w:val="008621B9"/>
    <w:rsid w:val="00864D96"/>
    <w:rsid w:val="00872859"/>
    <w:rsid w:val="008B1851"/>
    <w:rsid w:val="008C01E4"/>
    <w:rsid w:val="008F1E98"/>
    <w:rsid w:val="008F6048"/>
    <w:rsid w:val="008F6885"/>
    <w:rsid w:val="00917BDA"/>
    <w:rsid w:val="00936658"/>
    <w:rsid w:val="00943870"/>
    <w:rsid w:val="00944648"/>
    <w:rsid w:val="00975015"/>
    <w:rsid w:val="0098617C"/>
    <w:rsid w:val="009B42A4"/>
    <w:rsid w:val="009F4F49"/>
    <w:rsid w:val="00A3318E"/>
    <w:rsid w:val="00A513C9"/>
    <w:rsid w:val="00A6715D"/>
    <w:rsid w:val="00A82400"/>
    <w:rsid w:val="00A94A30"/>
    <w:rsid w:val="00AA1DB7"/>
    <w:rsid w:val="00AB13A1"/>
    <w:rsid w:val="00AB7151"/>
    <w:rsid w:val="00AC15BC"/>
    <w:rsid w:val="00AC4C57"/>
    <w:rsid w:val="00AC5A04"/>
    <w:rsid w:val="00AC608F"/>
    <w:rsid w:val="00AF597C"/>
    <w:rsid w:val="00B00D09"/>
    <w:rsid w:val="00B50C59"/>
    <w:rsid w:val="00B543DB"/>
    <w:rsid w:val="00B60C98"/>
    <w:rsid w:val="00B61C40"/>
    <w:rsid w:val="00B67A57"/>
    <w:rsid w:val="00BA1F3D"/>
    <w:rsid w:val="00BA2629"/>
    <w:rsid w:val="00BA7BDE"/>
    <w:rsid w:val="00BB7709"/>
    <w:rsid w:val="00BC0FEE"/>
    <w:rsid w:val="00BD787A"/>
    <w:rsid w:val="00BE4066"/>
    <w:rsid w:val="00BE4C6C"/>
    <w:rsid w:val="00BF6768"/>
    <w:rsid w:val="00C04A5A"/>
    <w:rsid w:val="00C17DB2"/>
    <w:rsid w:val="00C25AB6"/>
    <w:rsid w:val="00C268BE"/>
    <w:rsid w:val="00C35E9C"/>
    <w:rsid w:val="00C413B7"/>
    <w:rsid w:val="00C70CD5"/>
    <w:rsid w:val="00C7700A"/>
    <w:rsid w:val="00C879BC"/>
    <w:rsid w:val="00CA528E"/>
    <w:rsid w:val="00CC7589"/>
    <w:rsid w:val="00CD0B7C"/>
    <w:rsid w:val="00CF321F"/>
    <w:rsid w:val="00CF66F8"/>
    <w:rsid w:val="00CF6B03"/>
    <w:rsid w:val="00D30A41"/>
    <w:rsid w:val="00D34724"/>
    <w:rsid w:val="00D42DE8"/>
    <w:rsid w:val="00D43606"/>
    <w:rsid w:val="00D451FC"/>
    <w:rsid w:val="00D45741"/>
    <w:rsid w:val="00D46379"/>
    <w:rsid w:val="00D4712A"/>
    <w:rsid w:val="00D53A93"/>
    <w:rsid w:val="00D54E33"/>
    <w:rsid w:val="00D8570C"/>
    <w:rsid w:val="00D86D33"/>
    <w:rsid w:val="00D914C1"/>
    <w:rsid w:val="00DA1BEE"/>
    <w:rsid w:val="00DB202D"/>
    <w:rsid w:val="00DC4E37"/>
    <w:rsid w:val="00DC6C24"/>
    <w:rsid w:val="00DD67D4"/>
    <w:rsid w:val="00DF097F"/>
    <w:rsid w:val="00E02370"/>
    <w:rsid w:val="00E14260"/>
    <w:rsid w:val="00E67D37"/>
    <w:rsid w:val="00E71323"/>
    <w:rsid w:val="00E725D8"/>
    <w:rsid w:val="00E7707A"/>
    <w:rsid w:val="00E80337"/>
    <w:rsid w:val="00EA443B"/>
    <w:rsid w:val="00EC05FA"/>
    <w:rsid w:val="00EE659E"/>
    <w:rsid w:val="00EF0072"/>
    <w:rsid w:val="00F02567"/>
    <w:rsid w:val="00F05189"/>
    <w:rsid w:val="00F31FE0"/>
    <w:rsid w:val="00F5131F"/>
    <w:rsid w:val="00F722EA"/>
    <w:rsid w:val="00F74EE3"/>
    <w:rsid w:val="00F758A5"/>
    <w:rsid w:val="00F84E02"/>
    <w:rsid w:val="00F859C0"/>
    <w:rsid w:val="00FC0287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0BF9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D"/>
  </w:style>
  <w:style w:type="paragraph" w:styleId="Footer">
    <w:name w:val="footer"/>
    <w:basedOn w:val="Normal"/>
    <w:link w:val="Foot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D"/>
  </w:style>
  <w:style w:type="paragraph" w:styleId="NormalWeb">
    <w:name w:val="Normal (Web)"/>
    <w:basedOn w:val="Normal"/>
    <w:uiPriority w:val="99"/>
    <w:semiHidden/>
    <w:unhideWhenUsed/>
    <w:rsid w:val="008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u.edu/advising/academic-support/general-edu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9ABE-5694-47A9-83A1-64EC31F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32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CAA</cp:lastModifiedBy>
  <cp:revision>9</cp:revision>
  <cp:lastPrinted>2019-06-07T15:50:00Z</cp:lastPrinted>
  <dcterms:created xsi:type="dcterms:W3CDTF">2020-03-25T20:32:00Z</dcterms:created>
  <dcterms:modified xsi:type="dcterms:W3CDTF">2021-05-07T17:27:00Z</dcterms:modified>
</cp:coreProperties>
</file>