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bookmarkStart w:id="0" w:name="_GoBack"/>
            <w:bookmarkEnd w:id="0"/>
            <w:r w:rsidRPr="00AF08DD">
              <w:rPr>
                <w:b/>
                <w:bCs/>
              </w:rPr>
              <w:t>Course Credit:</w:t>
            </w:r>
          </w:p>
        </w:tc>
        <w:tc>
          <w:tcPr>
            <w:tcW w:w="7308" w:type="dxa"/>
          </w:tcPr>
          <w:p w:rsidR="00643614" w:rsidRPr="004020CD" w:rsidRDefault="007B2AFD">
            <w:pPr>
              <w:rPr>
                <w:bCs/>
              </w:rPr>
            </w:pPr>
            <w:r>
              <w:rPr>
                <w:bCs/>
              </w:rPr>
              <w:t>1</w:t>
            </w:r>
            <w:r w:rsidR="004020CD">
              <w:rPr>
                <w:bCs/>
              </w:rPr>
              <w:t xml:space="preserve">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r w:rsidR="002F2B9A">
              <w:t>8</w:t>
            </w:r>
            <w:r w:rsidR="007B2AFD">
              <w:t>:00-</w:t>
            </w:r>
            <w:r w:rsidR="002F2B9A">
              <w:t>8</w:t>
            </w:r>
            <w:r w:rsidR="007B2AFD">
              <w:t>:</w:t>
            </w:r>
            <w:r w:rsidR="00D045A3">
              <w:t>5</w:t>
            </w:r>
            <w:r w:rsidR="007B2AFD">
              <w:t>0pm</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208-241-1599</w:t>
            </w:r>
            <w:r w:rsidR="00A47A35" w:rsidRPr="00AF08DD">
              <w:t xml:space="preserve"> or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6F4128" w:rsidRPr="00AF08DD" w:rsidRDefault="00A47A35" w:rsidP="00D045A3">
      <w:r w:rsidRPr="00AF08DD">
        <w:rPr>
          <w:b/>
          <w:bCs/>
        </w:rPr>
        <w:t>Overview:</w:t>
      </w:r>
      <w:r w:rsidRPr="00AF08DD">
        <w:rPr>
          <w:b/>
        </w:rPr>
        <w:t xml:space="preserve">  </w:t>
      </w:r>
      <w:r w:rsidR="002F3724" w:rsidRPr="00AF08DD">
        <w:t xml:space="preserve">This course will </w:t>
      </w:r>
      <w:r w:rsidR="002F2B9A">
        <w:t xml:space="preserve">provide advanced applications and theory in perinatology, pediatric imaging, cardiac sonography, vascular technology, and typical career opportunities available in these fields.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7260C6">
        <w:t xml:space="preserve">Hagen-Ansert, Sandra L. </w:t>
      </w:r>
      <w:r w:rsidR="007260C6">
        <w:rPr>
          <w:i/>
        </w:rPr>
        <w:t>Textbook of Diagnostic Sonography.</w:t>
      </w:r>
      <w:r w:rsidR="007260C6">
        <w:t xml:space="preserve"> 8</w:t>
      </w:r>
      <w:r w:rsidR="007260C6" w:rsidRPr="007260C6">
        <w:rPr>
          <w:vertAlign w:val="superscript"/>
        </w:rPr>
        <w:t>th</w:t>
      </w:r>
      <w:r w:rsidR="007260C6">
        <w:t xml:space="preserve"> Edition, </w:t>
      </w:r>
      <w:r w:rsidR="007B2AFD">
        <w:t xml:space="preserve">Volume 1. </w:t>
      </w:r>
      <w:r w:rsidR="007260C6">
        <w:t>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xml:space="preserve">, </w:t>
      </w:r>
      <w:r w:rsidR="007260C6">
        <w:t xml:space="preserve">Workbook, </w:t>
      </w:r>
      <w:r w:rsidR="002760E6">
        <w:t xml:space="preserve">SonoSim, </w:t>
      </w:r>
      <w:r w:rsidR="00A47A35" w:rsidRPr="00AF08DD">
        <w:t>Moodle Supplement</w:t>
      </w:r>
      <w:r w:rsidR="002F2B9A">
        <w:t>, Guest Speakers</w:t>
      </w:r>
    </w:p>
    <w:p w:rsidR="00C00886" w:rsidRPr="00AF08DD" w:rsidRDefault="00C00886" w:rsidP="00C00886"/>
    <w:p w:rsidR="00C00886" w:rsidRPr="00AF08DD" w:rsidRDefault="00C00886" w:rsidP="00C00886">
      <w:r w:rsidRPr="00AF08DD">
        <w:rPr>
          <w:b/>
          <w:bCs/>
        </w:rPr>
        <w:t xml:space="preserve">Code of Ethics:  </w:t>
      </w:r>
      <w:r w:rsidR="007260C6">
        <w:t>DMS 44</w:t>
      </w:r>
      <w:r w:rsidR="00D045A3">
        <w:t>1</w:t>
      </w:r>
      <w:r w:rsidR="002F2B9A">
        <w:t>9</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D65C92" w:rsidRDefault="00387163" w:rsidP="00D65C9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w:t>
      </w:r>
      <w:r w:rsidR="002F2B9A">
        <w:t xml:space="preserve">different specialty areas and career opportunities in the field of diagnostic medical sonography. </w:t>
      </w:r>
      <w:r w:rsidR="002F3724">
        <w:t xml:space="preserve">The student will learn </w:t>
      </w:r>
      <w:r w:rsidR="002F2B9A">
        <w:t>pediatric sonography in greatest detail, and have a brief overview of cardiac sonography, perinatology, musculoskeletal, and vascular sonography with guest speakers. A</w:t>
      </w:r>
      <w:r w:rsidR="00D045A3">
        <w:t xml:space="preserve">t the conclusion of the course, students will </w:t>
      </w:r>
      <w:r w:rsidR="002F2B9A">
        <w:t>understand the abundance of opportunity in the field of sonography.</w:t>
      </w:r>
    </w:p>
    <w:p w:rsidR="007B2AFD" w:rsidRDefault="00854297" w:rsidP="00854297">
      <w:pPr>
        <w:rPr>
          <w:b/>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00D045A3">
        <w:rPr>
          <w:b/>
          <w:bCs/>
          <w:color w:val="000000"/>
        </w:rPr>
        <w:t>--</w:t>
      </w:r>
      <w:r w:rsidR="007B2AFD">
        <w:rPr>
          <w:b/>
          <w:bCs/>
          <w:color w:val="000000"/>
        </w:rPr>
        <w:t xml:space="preserve"> </w:t>
      </w:r>
      <w:r w:rsidR="007B2AFD" w:rsidRPr="00D045A3">
        <w:rPr>
          <w:b/>
          <w:color w:val="000000"/>
        </w:rPr>
        <w:t>Upon completion of this course, the student will be able to:</w:t>
      </w:r>
    </w:p>
    <w:p w:rsidR="00D045A3" w:rsidRDefault="00D045A3" w:rsidP="00854297">
      <w:pPr>
        <w:rPr>
          <w:color w:val="000000"/>
        </w:rPr>
      </w:pPr>
    </w:p>
    <w:p w:rsidR="00D65C92" w:rsidRDefault="002F2B9A" w:rsidP="007B2AFD">
      <w:pPr>
        <w:pStyle w:val="ListParagraph"/>
        <w:numPr>
          <w:ilvl w:val="0"/>
          <w:numId w:val="7"/>
        </w:numPr>
        <w:rPr>
          <w:color w:val="000000"/>
        </w:rPr>
      </w:pPr>
      <w:r>
        <w:rPr>
          <w:color w:val="000000"/>
        </w:rPr>
        <w:t>Understand the different pediatric stages/ages and how to increase patient cooperation</w:t>
      </w:r>
    </w:p>
    <w:p w:rsidR="002F2B9A" w:rsidRDefault="002F2B9A" w:rsidP="007B2AFD">
      <w:pPr>
        <w:pStyle w:val="ListParagraph"/>
        <w:numPr>
          <w:ilvl w:val="0"/>
          <w:numId w:val="7"/>
        </w:numPr>
        <w:rPr>
          <w:color w:val="000000"/>
        </w:rPr>
      </w:pPr>
      <w:r>
        <w:rPr>
          <w:color w:val="000000"/>
        </w:rPr>
        <w:t>List the more common hepatobiliary, pancreatic, and splenic reasons for acute abdominal pain in the pediatric population</w:t>
      </w:r>
    </w:p>
    <w:p w:rsidR="002F2B9A" w:rsidRDefault="007521E1" w:rsidP="007B2AFD">
      <w:pPr>
        <w:pStyle w:val="ListParagraph"/>
        <w:numPr>
          <w:ilvl w:val="0"/>
          <w:numId w:val="7"/>
        </w:numPr>
        <w:rPr>
          <w:color w:val="000000"/>
        </w:rPr>
      </w:pPr>
      <w:r>
        <w:rPr>
          <w:color w:val="000000"/>
        </w:rPr>
        <w:t>List the more common acquired and hereditary diseases and how pediatric sonography can monitor the associated chronic or malignant processes</w:t>
      </w:r>
    </w:p>
    <w:p w:rsidR="007521E1" w:rsidRDefault="007521E1" w:rsidP="007B2AFD">
      <w:pPr>
        <w:pStyle w:val="ListParagraph"/>
        <w:numPr>
          <w:ilvl w:val="0"/>
          <w:numId w:val="7"/>
        </w:numPr>
        <w:rPr>
          <w:color w:val="000000"/>
        </w:rPr>
      </w:pPr>
      <w:r>
        <w:rPr>
          <w:color w:val="000000"/>
        </w:rPr>
        <w:t>List the causes of jaundice in the neonate and pediatric patient</w:t>
      </w:r>
    </w:p>
    <w:p w:rsidR="007521E1" w:rsidRDefault="007521E1" w:rsidP="007B2AFD">
      <w:pPr>
        <w:pStyle w:val="ListParagraph"/>
        <w:numPr>
          <w:ilvl w:val="0"/>
          <w:numId w:val="7"/>
        </w:numPr>
        <w:rPr>
          <w:color w:val="000000"/>
        </w:rPr>
      </w:pPr>
      <w:r>
        <w:rPr>
          <w:color w:val="000000"/>
        </w:rPr>
        <w:t>Distinguish obstructive from nonobstructive jaundice</w:t>
      </w:r>
    </w:p>
    <w:p w:rsidR="007521E1" w:rsidRDefault="007521E1" w:rsidP="007B2AFD">
      <w:pPr>
        <w:pStyle w:val="ListParagraph"/>
        <w:numPr>
          <w:ilvl w:val="0"/>
          <w:numId w:val="7"/>
        </w:numPr>
        <w:rPr>
          <w:color w:val="000000"/>
        </w:rPr>
      </w:pPr>
      <w:r>
        <w:rPr>
          <w:color w:val="000000"/>
        </w:rPr>
        <w:t>List the common primary hepatic tumors in children</w:t>
      </w:r>
    </w:p>
    <w:p w:rsidR="007521E1" w:rsidRDefault="007521E1" w:rsidP="007B2AFD">
      <w:pPr>
        <w:pStyle w:val="ListParagraph"/>
        <w:numPr>
          <w:ilvl w:val="0"/>
          <w:numId w:val="7"/>
        </w:numPr>
        <w:rPr>
          <w:color w:val="000000"/>
        </w:rPr>
      </w:pPr>
      <w:r>
        <w:rPr>
          <w:color w:val="000000"/>
        </w:rPr>
        <w:t>List the most common gastrointestinal surgical conditions in the pediatric population</w:t>
      </w:r>
    </w:p>
    <w:p w:rsidR="007521E1" w:rsidRDefault="007521E1" w:rsidP="007B2AFD">
      <w:pPr>
        <w:pStyle w:val="ListParagraph"/>
        <w:numPr>
          <w:ilvl w:val="0"/>
          <w:numId w:val="7"/>
        </w:numPr>
        <w:rPr>
          <w:color w:val="000000"/>
        </w:rPr>
      </w:pPr>
      <w:r>
        <w:rPr>
          <w:color w:val="000000"/>
        </w:rPr>
        <w:t>Discuss sonographic approaches to imaging neonatal/pediatric kidneys and adrenal glands</w:t>
      </w:r>
    </w:p>
    <w:p w:rsidR="007521E1" w:rsidRDefault="007521E1" w:rsidP="007B2AFD">
      <w:pPr>
        <w:pStyle w:val="ListParagraph"/>
        <w:numPr>
          <w:ilvl w:val="0"/>
          <w:numId w:val="7"/>
        </w:numPr>
        <w:rPr>
          <w:color w:val="000000"/>
        </w:rPr>
      </w:pPr>
      <w:r>
        <w:rPr>
          <w:color w:val="000000"/>
        </w:rPr>
        <w:t>Distinguish normal anatomy and sonographic findings from abnormal findings</w:t>
      </w:r>
    </w:p>
    <w:p w:rsidR="007521E1" w:rsidRDefault="007521E1" w:rsidP="007B2AFD">
      <w:pPr>
        <w:pStyle w:val="ListParagraph"/>
        <w:numPr>
          <w:ilvl w:val="0"/>
          <w:numId w:val="7"/>
        </w:numPr>
        <w:rPr>
          <w:color w:val="000000"/>
        </w:rPr>
      </w:pPr>
      <w:r>
        <w:rPr>
          <w:color w:val="000000"/>
        </w:rPr>
        <w:lastRenderedPageBreak/>
        <w:t>List and discuss abdominal pediatric pathologic conditions</w:t>
      </w:r>
    </w:p>
    <w:p w:rsidR="007521E1" w:rsidRDefault="007521E1" w:rsidP="007B2AFD">
      <w:pPr>
        <w:pStyle w:val="ListParagraph"/>
        <w:numPr>
          <w:ilvl w:val="0"/>
          <w:numId w:val="7"/>
        </w:numPr>
        <w:rPr>
          <w:color w:val="000000"/>
        </w:rPr>
      </w:pPr>
      <w:r>
        <w:rPr>
          <w:color w:val="000000"/>
        </w:rPr>
        <w:t>Recognize normal neuroanatomy as it pertains to the ultrasound examination of the preterm and term neonate</w:t>
      </w:r>
    </w:p>
    <w:p w:rsidR="007521E1" w:rsidRDefault="007521E1" w:rsidP="007B2AFD">
      <w:pPr>
        <w:pStyle w:val="ListParagraph"/>
        <w:numPr>
          <w:ilvl w:val="0"/>
          <w:numId w:val="7"/>
        </w:numPr>
        <w:rPr>
          <w:color w:val="000000"/>
        </w:rPr>
      </w:pPr>
      <w:r>
        <w:rPr>
          <w:color w:val="000000"/>
        </w:rPr>
        <w:t>Describe the coronal, sagittal, and mastoid view studies</w:t>
      </w:r>
    </w:p>
    <w:p w:rsidR="007521E1" w:rsidRDefault="007521E1" w:rsidP="007B2AFD">
      <w:pPr>
        <w:pStyle w:val="ListParagraph"/>
        <w:numPr>
          <w:ilvl w:val="0"/>
          <w:numId w:val="7"/>
        </w:numPr>
        <w:rPr>
          <w:color w:val="000000"/>
        </w:rPr>
      </w:pPr>
      <w:r>
        <w:rPr>
          <w:color w:val="000000"/>
        </w:rPr>
        <w:t>Discuss the sonographic findings in neonatal brain pathology</w:t>
      </w:r>
    </w:p>
    <w:p w:rsidR="007521E1" w:rsidRDefault="007521E1" w:rsidP="007B2AFD">
      <w:pPr>
        <w:pStyle w:val="ListParagraph"/>
        <w:numPr>
          <w:ilvl w:val="0"/>
          <w:numId w:val="7"/>
        </w:numPr>
        <w:rPr>
          <w:color w:val="000000"/>
        </w:rPr>
      </w:pPr>
      <w:r>
        <w:rPr>
          <w:color w:val="000000"/>
        </w:rPr>
        <w:t>Discuss anatomy of neonatal hip</w:t>
      </w:r>
    </w:p>
    <w:p w:rsidR="007521E1" w:rsidRDefault="007521E1" w:rsidP="007B2AFD">
      <w:pPr>
        <w:pStyle w:val="ListParagraph"/>
        <w:numPr>
          <w:ilvl w:val="0"/>
          <w:numId w:val="7"/>
        </w:numPr>
        <w:rPr>
          <w:color w:val="000000"/>
        </w:rPr>
      </w:pPr>
      <w:r>
        <w:rPr>
          <w:color w:val="000000"/>
        </w:rPr>
        <w:t>Describe normal movements of the hip</w:t>
      </w:r>
    </w:p>
    <w:p w:rsidR="007521E1" w:rsidRDefault="007521E1" w:rsidP="007B2AFD">
      <w:pPr>
        <w:pStyle w:val="ListParagraph"/>
        <w:numPr>
          <w:ilvl w:val="0"/>
          <w:numId w:val="7"/>
        </w:numPr>
        <w:rPr>
          <w:color w:val="000000"/>
        </w:rPr>
      </w:pPr>
      <w:r>
        <w:rPr>
          <w:color w:val="000000"/>
        </w:rPr>
        <w:t>Describe sonographic evaluation of the neonatal hip, including technique and protocol</w:t>
      </w:r>
    </w:p>
    <w:p w:rsidR="007521E1" w:rsidRDefault="007521E1" w:rsidP="007B2AFD">
      <w:pPr>
        <w:pStyle w:val="ListParagraph"/>
        <w:numPr>
          <w:ilvl w:val="0"/>
          <w:numId w:val="7"/>
        </w:numPr>
        <w:rPr>
          <w:color w:val="000000"/>
        </w:rPr>
      </w:pPr>
      <w:r>
        <w:rPr>
          <w:color w:val="000000"/>
        </w:rPr>
        <w:t>Describe the normal sonographic appearance of the neonatal hip</w:t>
      </w:r>
    </w:p>
    <w:p w:rsidR="007521E1" w:rsidRDefault="007521E1" w:rsidP="007B2AFD">
      <w:pPr>
        <w:pStyle w:val="ListParagraph"/>
        <w:numPr>
          <w:ilvl w:val="0"/>
          <w:numId w:val="7"/>
        </w:numPr>
        <w:rPr>
          <w:color w:val="000000"/>
        </w:rPr>
      </w:pPr>
      <w:r>
        <w:rPr>
          <w:color w:val="000000"/>
        </w:rPr>
        <w:t>Describe the sonographic evaluation of the neonatal hip for developmental displacement of the hip</w:t>
      </w:r>
    </w:p>
    <w:p w:rsidR="007521E1" w:rsidRDefault="007521E1" w:rsidP="007B2AFD">
      <w:pPr>
        <w:pStyle w:val="ListParagraph"/>
        <w:numPr>
          <w:ilvl w:val="0"/>
          <w:numId w:val="7"/>
        </w:numPr>
        <w:rPr>
          <w:color w:val="000000"/>
        </w:rPr>
      </w:pPr>
      <w:r>
        <w:rPr>
          <w:color w:val="000000"/>
        </w:rPr>
        <w:t>Differentiate subluxation of the hip and dislocation of the hip</w:t>
      </w:r>
    </w:p>
    <w:p w:rsidR="007521E1" w:rsidRDefault="007521E1" w:rsidP="007B2AFD">
      <w:pPr>
        <w:pStyle w:val="ListParagraph"/>
        <w:numPr>
          <w:ilvl w:val="0"/>
          <w:numId w:val="7"/>
        </w:numPr>
        <w:rPr>
          <w:color w:val="000000"/>
        </w:rPr>
      </w:pPr>
      <w:r>
        <w:rPr>
          <w:color w:val="000000"/>
        </w:rPr>
        <w:t>Describe the sonographic technique to image the neonatal and infant spinal column</w:t>
      </w:r>
    </w:p>
    <w:p w:rsidR="007521E1" w:rsidRDefault="007521E1" w:rsidP="007B2AFD">
      <w:pPr>
        <w:pStyle w:val="ListParagraph"/>
        <w:numPr>
          <w:ilvl w:val="0"/>
          <w:numId w:val="7"/>
        </w:numPr>
        <w:rPr>
          <w:color w:val="000000"/>
        </w:rPr>
      </w:pPr>
      <w:r>
        <w:rPr>
          <w:color w:val="000000"/>
        </w:rPr>
        <w:t>Describe the sonographic appearance of normal anatomy of the spinal cord, the dura, the nerve roots, and the cauda equina</w:t>
      </w:r>
    </w:p>
    <w:p w:rsidR="007521E1" w:rsidRDefault="007521E1" w:rsidP="007B2AFD">
      <w:pPr>
        <w:pStyle w:val="ListParagraph"/>
        <w:numPr>
          <w:ilvl w:val="0"/>
          <w:numId w:val="7"/>
        </w:numPr>
        <w:rPr>
          <w:color w:val="000000"/>
        </w:rPr>
      </w:pPr>
      <w:r>
        <w:rPr>
          <w:color w:val="000000"/>
        </w:rPr>
        <w:t>Describe how to determine the level of the lumbar vertebrae in the sonographic examination</w:t>
      </w:r>
    </w:p>
    <w:p w:rsidR="007521E1" w:rsidRDefault="007521E1" w:rsidP="007521E1">
      <w:pPr>
        <w:pStyle w:val="ListParagraph"/>
        <w:numPr>
          <w:ilvl w:val="0"/>
          <w:numId w:val="7"/>
        </w:numPr>
        <w:rPr>
          <w:color w:val="000000"/>
        </w:rPr>
      </w:pPr>
      <w:r>
        <w:rPr>
          <w:color w:val="000000"/>
        </w:rPr>
        <w:t>List the common pathologic conditions of the spinal cord and their sonographic appearances</w:t>
      </w:r>
    </w:p>
    <w:p w:rsidR="007521E1" w:rsidRDefault="007521E1" w:rsidP="007521E1">
      <w:pPr>
        <w:pStyle w:val="ListParagraph"/>
        <w:numPr>
          <w:ilvl w:val="0"/>
          <w:numId w:val="7"/>
        </w:numPr>
        <w:rPr>
          <w:color w:val="000000"/>
        </w:rPr>
      </w:pPr>
      <w:r>
        <w:rPr>
          <w:color w:val="000000"/>
        </w:rPr>
        <w:t>Discuss echocardiography, perinatology, and pediatric sonography career opportunities</w:t>
      </w:r>
    </w:p>
    <w:p w:rsidR="007521E1" w:rsidRPr="007521E1" w:rsidRDefault="007521E1" w:rsidP="007521E1">
      <w:pPr>
        <w:pStyle w:val="ListParagraph"/>
        <w:numPr>
          <w:ilvl w:val="0"/>
          <w:numId w:val="7"/>
        </w:numPr>
        <w:rPr>
          <w:color w:val="000000"/>
        </w:rPr>
      </w:pPr>
      <w:r>
        <w:rPr>
          <w:color w:val="000000"/>
        </w:rPr>
        <w:t>Explain the role of the sonographer with musculoskeletal imaging</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EB0896" w:rsidRDefault="00C00886" w:rsidP="00350E7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7521E1" w:rsidRDefault="007521E1" w:rsidP="00350E7D">
      <w:pPr>
        <w:pStyle w:val="NormalWeb"/>
        <w:rPr>
          <w:color w:val="000000"/>
        </w:rPr>
      </w:pPr>
    </w:p>
    <w:p w:rsidR="00EB0896" w:rsidRDefault="00C00886" w:rsidP="00C00886">
      <w:pPr>
        <w:rPr>
          <w:color w:val="000000"/>
        </w:rPr>
      </w:pPr>
      <w:r w:rsidRPr="007A70DC">
        <w:rPr>
          <w:b/>
          <w:bCs/>
          <w:color w:val="000000"/>
        </w:rPr>
        <w:lastRenderedPageBreak/>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w:t>
            </w:r>
            <w:r w:rsidR="00074D34">
              <w:rPr>
                <w:color w:val="000000"/>
              </w:rPr>
              <w:t>= Pediatric Sonography Ch. 25-29</w:t>
            </w:r>
          </w:p>
        </w:tc>
        <w:tc>
          <w:tcPr>
            <w:tcW w:w="2070" w:type="dxa"/>
          </w:tcPr>
          <w:p w:rsidR="00E71D29" w:rsidRPr="009E03AD" w:rsidRDefault="00CA1B74" w:rsidP="00E340B2">
            <w:r>
              <w:t>4</w:t>
            </w:r>
            <w:r w:rsidR="00921715">
              <w:t>0%</w:t>
            </w:r>
          </w:p>
        </w:tc>
      </w:tr>
      <w:tr w:rsidR="00E71D29" w:rsidRPr="009E03AD" w:rsidTr="00E340B2">
        <w:tc>
          <w:tcPr>
            <w:tcW w:w="6948" w:type="dxa"/>
          </w:tcPr>
          <w:p w:rsidR="00E71D29" w:rsidRPr="007A70DC" w:rsidRDefault="00074D34" w:rsidP="00921715">
            <w:pPr>
              <w:rPr>
                <w:color w:val="000000"/>
              </w:rPr>
            </w:pPr>
            <w:r>
              <w:rPr>
                <w:color w:val="000000"/>
              </w:rPr>
              <w:t>Attendance/Participation with Guest Speakers</w:t>
            </w:r>
          </w:p>
        </w:tc>
        <w:tc>
          <w:tcPr>
            <w:tcW w:w="2070" w:type="dxa"/>
          </w:tcPr>
          <w:p w:rsidR="00E71D29" w:rsidRPr="009E03AD" w:rsidRDefault="00CA1B74" w:rsidP="00E340B2">
            <w:r>
              <w:t>2</w:t>
            </w:r>
            <w:r w:rsidR="00921715">
              <w:t>0</w:t>
            </w:r>
            <w:r w:rsidR="00E71D29" w:rsidRPr="009E03AD">
              <w:t>%</w:t>
            </w:r>
          </w:p>
        </w:tc>
      </w:tr>
      <w:tr w:rsidR="00E71D29" w:rsidRPr="009E03AD" w:rsidTr="00E340B2">
        <w:tc>
          <w:tcPr>
            <w:tcW w:w="6948" w:type="dxa"/>
          </w:tcPr>
          <w:p w:rsidR="00E71D29" w:rsidRPr="007A70DC" w:rsidRDefault="00074D34" w:rsidP="00921715">
            <w:pPr>
              <w:rPr>
                <w:color w:val="000000"/>
              </w:rPr>
            </w:pPr>
            <w:r>
              <w:rPr>
                <w:color w:val="000000"/>
              </w:rPr>
              <w:t>Specialty Area Written Assignment</w:t>
            </w:r>
          </w:p>
        </w:tc>
        <w:tc>
          <w:tcPr>
            <w:tcW w:w="2070" w:type="dxa"/>
          </w:tcPr>
          <w:p w:rsidR="00E71D29" w:rsidRPr="009E03AD" w:rsidRDefault="00074D34" w:rsidP="00E340B2">
            <w:r>
              <w:t>1</w:t>
            </w:r>
            <w:r w:rsidR="00CA1B74">
              <w:t>5</w:t>
            </w:r>
            <w:r w:rsidR="00E71D29" w:rsidRPr="009E03AD">
              <w:t>%</w:t>
            </w:r>
          </w:p>
        </w:tc>
      </w:tr>
      <w:tr w:rsidR="00E71D29" w:rsidRPr="009E03AD" w:rsidTr="00E340B2">
        <w:tc>
          <w:tcPr>
            <w:tcW w:w="6948" w:type="dxa"/>
          </w:tcPr>
          <w:p w:rsidR="00E71D29" w:rsidRPr="007A70DC" w:rsidRDefault="00074D34" w:rsidP="00E71D29">
            <w:pPr>
              <w:rPr>
                <w:color w:val="000000"/>
              </w:rPr>
            </w:pPr>
            <w:r>
              <w:rPr>
                <w:color w:val="000000"/>
              </w:rPr>
              <w:t>Resume</w:t>
            </w:r>
          </w:p>
        </w:tc>
        <w:tc>
          <w:tcPr>
            <w:tcW w:w="2070" w:type="dxa"/>
          </w:tcPr>
          <w:p w:rsidR="00E71D29" w:rsidRDefault="00074D34" w:rsidP="00E340B2">
            <w:r>
              <w:t>1</w:t>
            </w:r>
            <w:r w:rsidR="00CA1B74">
              <w:t>5</w:t>
            </w:r>
            <w:r w:rsidR="00921715">
              <w:t>%</w:t>
            </w:r>
          </w:p>
        </w:tc>
      </w:tr>
      <w:tr w:rsidR="00772C7E" w:rsidRPr="009E03AD" w:rsidTr="00E340B2">
        <w:tc>
          <w:tcPr>
            <w:tcW w:w="6948" w:type="dxa"/>
          </w:tcPr>
          <w:p w:rsidR="00772C7E" w:rsidRDefault="00772C7E" w:rsidP="00E71D29">
            <w:pPr>
              <w:rPr>
                <w:color w:val="000000"/>
              </w:rPr>
            </w:pPr>
            <w:r>
              <w:rPr>
                <w:color w:val="000000"/>
              </w:rPr>
              <w:t>JDMS Article Reviews</w:t>
            </w:r>
            <w:r w:rsidR="00CA1B74">
              <w:rPr>
                <w:color w:val="000000"/>
              </w:rPr>
              <w:t xml:space="preserve"> (2)</w:t>
            </w:r>
          </w:p>
        </w:tc>
        <w:tc>
          <w:tcPr>
            <w:tcW w:w="2070" w:type="dxa"/>
          </w:tcPr>
          <w:p w:rsidR="00772C7E" w:rsidRDefault="00CA1B74" w:rsidP="00E340B2">
            <w:r>
              <w:t>10%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lastRenderedPageBreak/>
        <w:t xml:space="preserve">3. </w:t>
      </w:r>
      <w:r w:rsidRPr="007A70DC">
        <w:rPr>
          <w:b/>
          <w:bCs/>
          <w:color w:val="000000"/>
        </w:rPr>
        <w:t>Computer Account:</w:t>
      </w:r>
      <w:r w:rsidRPr="007A70DC">
        <w:rPr>
          <w:color w:val="000000"/>
        </w:rPr>
        <w:t xml:space="preserve"> All students are required to have an ISU student computer account.  There is </w:t>
      </w:r>
      <w:r w:rsidR="001F3CA5">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CB3871" w:rsidRPr="0069748A" w:rsidRDefault="00602C5F" w:rsidP="00BD4AD1">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r w:rsidRPr="007A70DC">
        <w:rPr>
          <w:i/>
          <w:iCs/>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E92" w:rsidRDefault="00475E92">
      <w:r>
        <w:separator/>
      </w:r>
    </w:p>
  </w:endnote>
  <w:endnote w:type="continuationSeparator" w:id="0">
    <w:p w:rsidR="00475E92" w:rsidRDefault="0047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E92" w:rsidRDefault="00475E92">
      <w:r>
        <w:separator/>
      </w:r>
    </w:p>
  </w:footnote>
  <w:footnote w:type="continuationSeparator" w:id="0">
    <w:p w:rsidR="00475E92" w:rsidRDefault="0047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w:t>
    </w:r>
    <w:r w:rsidR="00D045A3">
      <w:rPr>
        <w:color w:val="000000"/>
      </w:rPr>
      <w:t>1</w:t>
    </w:r>
    <w:r w:rsidR="002F2B9A">
      <w:rPr>
        <w:color w:val="000000"/>
      </w:rPr>
      <w:t>9</w:t>
    </w:r>
    <w:r w:rsidRPr="007A70DC">
      <w:rPr>
        <w:color w:val="000000"/>
      </w:rPr>
      <w:t>,</w:t>
    </w:r>
    <w:r w:rsidR="004020CD">
      <w:rPr>
        <w:color w:val="000000"/>
      </w:rPr>
      <w:t xml:space="preserve"> </w:t>
    </w:r>
    <w:r w:rsidR="002F2B9A">
      <w:rPr>
        <w:color w:val="000000"/>
      </w:rPr>
      <w:t>Sonography Specialty Areas</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F84C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CD"/>
    <w:rsid w:val="000013A3"/>
    <w:rsid w:val="00016F00"/>
    <w:rsid w:val="00056B13"/>
    <w:rsid w:val="00062E60"/>
    <w:rsid w:val="00074D34"/>
    <w:rsid w:val="00087971"/>
    <w:rsid w:val="000C0FF5"/>
    <w:rsid w:val="000D189E"/>
    <w:rsid w:val="0014015D"/>
    <w:rsid w:val="00143125"/>
    <w:rsid w:val="00146845"/>
    <w:rsid w:val="001470FA"/>
    <w:rsid w:val="00166389"/>
    <w:rsid w:val="001B23EF"/>
    <w:rsid w:val="001F3CA5"/>
    <w:rsid w:val="001F51A9"/>
    <w:rsid w:val="002570D0"/>
    <w:rsid w:val="00267C5A"/>
    <w:rsid w:val="002760E6"/>
    <w:rsid w:val="00286892"/>
    <w:rsid w:val="002E1651"/>
    <w:rsid w:val="002E57A0"/>
    <w:rsid w:val="002F2B9A"/>
    <w:rsid w:val="002F3724"/>
    <w:rsid w:val="002F3C15"/>
    <w:rsid w:val="00350E7D"/>
    <w:rsid w:val="00387163"/>
    <w:rsid w:val="00392BF9"/>
    <w:rsid w:val="003A3D9C"/>
    <w:rsid w:val="003E1C0C"/>
    <w:rsid w:val="003E3D23"/>
    <w:rsid w:val="004020CD"/>
    <w:rsid w:val="00404DFC"/>
    <w:rsid w:val="004061A3"/>
    <w:rsid w:val="00425A59"/>
    <w:rsid w:val="00437750"/>
    <w:rsid w:val="00472E86"/>
    <w:rsid w:val="00475E92"/>
    <w:rsid w:val="0049495A"/>
    <w:rsid w:val="00497802"/>
    <w:rsid w:val="004A7A34"/>
    <w:rsid w:val="004D6708"/>
    <w:rsid w:val="00500FA9"/>
    <w:rsid w:val="0052615B"/>
    <w:rsid w:val="0054203A"/>
    <w:rsid w:val="005934BA"/>
    <w:rsid w:val="005B0950"/>
    <w:rsid w:val="005D2EE4"/>
    <w:rsid w:val="005D726A"/>
    <w:rsid w:val="00602C5F"/>
    <w:rsid w:val="006258F1"/>
    <w:rsid w:val="00643614"/>
    <w:rsid w:val="00657B56"/>
    <w:rsid w:val="0066695F"/>
    <w:rsid w:val="006946D0"/>
    <w:rsid w:val="0069748A"/>
    <w:rsid w:val="00697F28"/>
    <w:rsid w:val="006C067C"/>
    <w:rsid w:val="006C32A1"/>
    <w:rsid w:val="006D6FF5"/>
    <w:rsid w:val="006F4128"/>
    <w:rsid w:val="00700876"/>
    <w:rsid w:val="007072E7"/>
    <w:rsid w:val="00715B9B"/>
    <w:rsid w:val="007260C6"/>
    <w:rsid w:val="007521E1"/>
    <w:rsid w:val="00772C7E"/>
    <w:rsid w:val="00786E30"/>
    <w:rsid w:val="007A70DC"/>
    <w:rsid w:val="007B2AFD"/>
    <w:rsid w:val="007B5AA3"/>
    <w:rsid w:val="007F7FB9"/>
    <w:rsid w:val="00844FAB"/>
    <w:rsid w:val="00845210"/>
    <w:rsid w:val="00854297"/>
    <w:rsid w:val="00866E75"/>
    <w:rsid w:val="008A438E"/>
    <w:rsid w:val="008B5AE2"/>
    <w:rsid w:val="008F6388"/>
    <w:rsid w:val="008F6D93"/>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57569"/>
    <w:rsid w:val="00A7291C"/>
    <w:rsid w:val="00A72EB7"/>
    <w:rsid w:val="00A77ED1"/>
    <w:rsid w:val="00AD3997"/>
    <w:rsid w:val="00AF08DD"/>
    <w:rsid w:val="00AF3DB2"/>
    <w:rsid w:val="00B222F0"/>
    <w:rsid w:val="00B4092C"/>
    <w:rsid w:val="00B40ED5"/>
    <w:rsid w:val="00B42EF9"/>
    <w:rsid w:val="00B56653"/>
    <w:rsid w:val="00B7288E"/>
    <w:rsid w:val="00B90FE5"/>
    <w:rsid w:val="00BD4AD1"/>
    <w:rsid w:val="00BE3D7A"/>
    <w:rsid w:val="00C00886"/>
    <w:rsid w:val="00C839E2"/>
    <w:rsid w:val="00CA1B74"/>
    <w:rsid w:val="00CA552A"/>
    <w:rsid w:val="00CB1766"/>
    <w:rsid w:val="00CB3871"/>
    <w:rsid w:val="00CD5D6C"/>
    <w:rsid w:val="00D045A3"/>
    <w:rsid w:val="00D65C92"/>
    <w:rsid w:val="00D724FE"/>
    <w:rsid w:val="00D7467D"/>
    <w:rsid w:val="00DC509B"/>
    <w:rsid w:val="00DD143D"/>
    <w:rsid w:val="00DD3DFE"/>
    <w:rsid w:val="00DF5FC1"/>
    <w:rsid w:val="00E340B2"/>
    <w:rsid w:val="00E440B3"/>
    <w:rsid w:val="00E71D29"/>
    <w:rsid w:val="00E90571"/>
    <w:rsid w:val="00E92A22"/>
    <w:rsid w:val="00E964A5"/>
    <w:rsid w:val="00EB0896"/>
    <w:rsid w:val="00EB59BA"/>
    <w:rsid w:val="00EB65F2"/>
    <w:rsid w:val="00F076B7"/>
    <w:rsid w:val="00F35C5A"/>
    <w:rsid w:val="00F40047"/>
    <w:rsid w:val="00F401B3"/>
    <w:rsid w:val="00F4576C"/>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127ED9-4E05-A84A-AA94-F748CA7F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E5F5-6F8E-4259-B3BF-AFE9DD7F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8571</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2020-10-26T21:04:00Z</dcterms:created>
  <dcterms:modified xsi:type="dcterms:W3CDTF">2020-10-26T21:04:00Z</dcterms:modified>
</cp:coreProperties>
</file>