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6"/>
        <w:gridCol w:w="7124"/>
      </w:tblGrid>
      <w:tr w:rsidR="00643614" w:rsidRPr="00146845" w:rsidTr="00957C5F">
        <w:trPr>
          <w:trHeight w:val="288"/>
        </w:trPr>
        <w:tc>
          <w:tcPr>
            <w:tcW w:w="2268" w:type="dxa"/>
          </w:tcPr>
          <w:p w:rsidR="00643614" w:rsidRPr="008B622E" w:rsidRDefault="00643614">
            <w:pPr>
              <w:rPr>
                <w:b/>
                <w:bCs/>
                <w:color w:val="000000"/>
              </w:rPr>
            </w:pPr>
            <w:r w:rsidRPr="008B622E">
              <w:rPr>
                <w:b/>
                <w:bCs/>
                <w:color w:val="000000"/>
              </w:rPr>
              <w:t>Course Credit:</w:t>
            </w:r>
          </w:p>
        </w:tc>
        <w:tc>
          <w:tcPr>
            <w:tcW w:w="7308" w:type="dxa"/>
          </w:tcPr>
          <w:p w:rsidR="00643614" w:rsidRPr="008B622E" w:rsidRDefault="0044569C">
            <w:pPr>
              <w:rPr>
                <w:b/>
                <w:bCs/>
                <w:color w:val="000000"/>
              </w:rPr>
            </w:pPr>
            <w:r>
              <w:rPr>
                <w:color w:val="000000"/>
              </w:rPr>
              <w:t>2</w:t>
            </w:r>
            <w:r w:rsidR="00643614" w:rsidRPr="008B622E">
              <w:rPr>
                <w:color w:val="000000"/>
              </w:rPr>
              <w:t xml:space="preserve"> Credit</w:t>
            </w:r>
            <w:r>
              <w:rPr>
                <w:color w:val="000000"/>
              </w:rPr>
              <w:t>s</w:t>
            </w:r>
          </w:p>
        </w:tc>
      </w:tr>
      <w:tr w:rsidR="004933EC" w:rsidRPr="00146845" w:rsidTr="00957C5F">
        <w:trPr>
          <w:trHeight w:val="552"/>
        </w:trPr>
        <w:tc>
          <w:tcPr>
            <w:tcW w:w="2268" w:type="dxa"/>
          </w:tcPr>
          <w:p w:rsidR="004933EC" w:rsidRPr="008B622E" w:rsidRDefault="004933EC">
            <w:pPr>
              <w:rPr>
                <w:b/>
                <w:bCs/>
                <w:color w:val="000000"/>
              </w:rPr>
            </w:pPr>
            <w:r w:rsidRPr="008B622E">
              <w:rPr>
                <w:b/>
                <w:bCs/>
                <w:color w:val="000000"/>
              </w:rPr>
              <w:t>Time and Location:</w:t>
            </w:r>
          </w:p>
        </w:tc>
        <w:tc>
          <w:tcPr>
            <w:tcW w:w="7308" w:type="dxa"/>
            <w:vAlign w:val="center"/>
          </w:tcPr>
          <w:p w:rsidR="004933EC" w:rsidRDefault="004933EC" w:rsidP="00EF2394">
            <w:r w:rsidRPr="00F84914">
              <w:t>T</w:t>
            </w:r>
            <w:r w:rsidR="0044569C">
              <w:t>hursday</w:t>
            </w:r>
            <w:r w:rsidRPr="00F84914">
              <w:t xml:space="preserve">, </w:t>
            </w:r>
            <w:r w:rsidR="0044569C">
              <w:t>5:00-6:30p.m.</w:t>
            </w:r>
          </w:p>
          <w:p w:rsidR="00957C5F" w:rsidRPr="00F84914" w:rsidRDefault="00957C5F" w:rsidP="00EF2394">
            <w:r>
              <w:t>NURS Rm 120</w:t>
            </w:r>
          </w:p>
        </w:tc>
      </w:tr>
      <w:tr w:rsidR="004933EC" w:rsidRPr="00146845" w:rsidTr="00957C5F">
        <w:trPr>
          <w:trHeight w:val="288"/>
        </w:trPr>
        <w:tc>
          <w:tcPr>
            <w:tcW w:w="2268" w:type="dxa"/>
          </w:tcPr>
          <w:p w:rsidR="004933EC" w:rsidRPr="008B622E" w:rsidRDefault="004933EC">
            <w:pPr>
              <w:rPr>
                <w:b/>
                <w:bCs/>
                <w:color w:val="000000"/>
              </w:rPr>
            </w:pPr>
            <w:r w:rsidRPr="008B622E">
              <w:rPr>
                <w:b/>
                <w:bCs/>
                <w:color w:val="000000"/>
              </w:rPr>
              <w:t>Instructor:</w:t>
            </w:r>
          </w:p>
        </w:tc>
        <w:tc>
          <w:tcPr>
            <w:tcW w:w="7308" w:type="dxa"/>
          </w:tcPr>
          <w:p w:rsidR="004933EC" w:rsidRPr="008B622E" w:rsidRDefault="0044569C">
            <w:pPr>
              <w:rPr>
                <w:b/>
                <w:bCs/>
                <w:color w:val="000000"/>
              </w:rPr>
            </w:pPr>
            <w:r>
              <w:rPr>
                <w:color w:val="000000"/>
              </w:rPr>
              <w:t>Chelsie Wheatley</w:t>
            </w:r>
            <w:r w:rsidR="00957C5F">
              <w:rPr>
                <w:color w:val="000000"/>
              </w:rPr>
              <w:t xml:space="preserve">, </w:t>
            </w:r>
            <w:r>
              <w:rPr>
                <w:color w:val="000000"/>
              </w:rPr>
              <w:t>BS</w:t>
            </w:r>
            <w:r w:rsidR="00957C5F">
              <w:rPr>
                <w:color w:val="000000"/>
              </w:rPr>
              <w:t xml:space="preserve">RS, </w:t>
            </w:r>
            <w:r>
              <w:rPr>
                <w:color w:val="000000"/>
              </w:rPr>
              <w:t xml:space="preserve">BSDMS, </w:t>
            </w:r>
            <w:r w:rsidR="00957C5F">
              <w:rPr>
                <w:color w:val="000000"/>
              </w:rPr>
              <w:t>RT(R)</w:t>
            </w:r>
            <w:r>
              <w:rPr>
                <w:color w:val="000000"/>
              </w:rPr>
              <w:t>, RDMS, RVT</w:t>
            </w:r>
          </w:p>
        </w:tc>
      </w:tr>
      <w:tr w:rsidR="004933EC" w:rsidRPr="00146845" w:rsidTr="00957C5F">
        <w:trPr>
          <w:trHeight w:val="288"/>
        </w:trPr>
        <w:tc>
          <w:tcPr>
            <w:tcW w:w="2268" w:type="dxa"/>
          </w:tcPr>
          <w:p w:rsidR="004933EC" w:rsidRPr="008B622E" w:rsidRDefault="004933EC">
            <w:pPr>
              <w:rPr>
                <w:b/>
                <w:bCs/>
                <w:color w:val="000000"/>
              </w:rPr>
            </w:pPr>
            <w:r w:rsidRPr="008B622E">
              <w:rPr>
                <w:b/>
                <w:bCs/>
                <w:color w:val="000000"/>
              </w:rPr>
              <w:t>Phone:</w:t>
            </w:r>
          </w:p>
        </w:tc>
        <w:tc>
          <w:tcPr>
            <w:tcW w:w="7308" w:type="dxa"/>
          </w:tcPr>
          <w:p w:rsidR="004933EC" w:rsidRPr="008B622E" w:rsidRDefault="0044569C" w:rsidP="00957C5F">
            <w:pPr>
              <w:rPr>
                <w:b/>
                <w:bCs/>
                <w:color w:val="000000"/>
              </w:rPr>
            </w:pPr>
            <w:r>
              <w:rPr>
                <w:color w:val="000000"/>
              </w:rPr>
              <w:t>208-</w:t>
            </w:r>
            <w:r w:rsidR="00957C5F">
              <w:rPr>
                <w:color w:val="000000"/>
              </w:rPr>
              <w:t>282-</w:t>
            </w:r>
            <w:r>
              <w:rPr>
                <w:color w:val="000000"/>
              </w:rPr>
              <w:t>3311</w:t>
            </w:r>
            <w:r w:rsidR="00BF53AB">
              <w:rPr>
                <w:color w:val="000000"/>
              </w:rPr>
              <w:t xml:space="preserve"> </w:t>
            </w:r>
            <w:r w:rsidR="004933EC" w:rsidRPr="008B622E">
              <w:rPr>
                <w:color w:val="000000"/>
              </w:rPr>
              <w:t>or </w:t>
            </w:r>
            <w:r>
              <w:rPr>
                <w:color w:val="000000"/>
              </w:rPr>
              <w:t>208-</w:t>
            </w:r>
            <w:r w:rsidR="004933EC" w:rsidRPr="008B622E">
              <w:rPr>
                <w:color w:val="000000"/>
              </w:rPr>
              <w:t>282-4042 (</w:t>
            </w:r>
            <w:r>
              <w:rPr>
                <w:color w:val="000000"/>
              </w:rPr>
              <w:t>Alyssa</w:t>
            </w:r>
            <w:r w:rsidR="004933EC" w:rsidRPr="008B622E">
              <w:rPr>
                <w:color w:val="000000"/>
              </w:rPr>
              <w:t>)</w:t>
            </w:r>
          </w:p>
        </w:tc>
      </w:tr>
      <w:tr w:rsidR="00957C5F" w:rsidRPr="00146845" w:rsidTr="00957C5F">
        <w:trPr>
          <w:trHeight w:val="288"/>
        </w:trPr>
        <w:tc>
          <w:tcPr>
            <w:tcW w:w="2268" w:type="dxa"/>
          </w:tcPr>
          <w:p w:rsidR="00957C5F" w:rsidRPr="008B622E" w:rsidRDefault="00957C5F">
            <w:pPr>
              <w:rPr>
                <w:b/>
                <w:bCs/>
                <w:color w:val="000000"/>
              </w:rPr>
            </w:pPr>
            <w:r>
              <w:rPr>
                <w:b/>
                <w:bCs/>
                <w:color w:val="000000"/>
              </w:rPr>
              <w:t>Email:</w:t>
            </w:r>
          </w:p>
        </w:tc>
        <w:tc>
          <w:tcPr>
            <w:tcW w:w="7308" w:type="dxa"/>
          </w:tcPr>
          <w:p w:rsidR="00957C5F" w:rsidRDefault="0044569C" w:rsidP="00957C5F">
            <w:pPr>
              <w:rPr>
                <w:color w:val="000000"/>
              </w:rPr>
            </w:pPr>
            <w:r>
              <w:rPr>
                <w:color w:val="000000"/>
              </w:rPr>
              <w:t>ayrechel@isu.edu</w:t>
            </w:r>
          </w:p>
        </w:tc>
      </w:tr>
    </w:tbl>
    <w:p w:rsidR="00C00886" w:rsidRDefault="00C00886">
      <w:pPr>
        <w:rPr>
          <w:b/>
          <w:bCs/>
          <w:color w:val="333300"/>
        </w:rPr>
      </w:pPr>
    </w:p>
    <w:p w:rsidR="00E43462" w:rsidRDefault="00C00886">
      <w:r w:rsidRPr="008B622E">
        <w:rPr>
          <w:color w:val="000000"/>
        </w:rPr>
        <w:br/>
      </w:r>
      <w:r w:rsidR="00E636AF" w:rsidRPr="00844FAB">
        <w:rPr>
          <w:rStyle w:val="Strong"/>
          <w:iCs/>
        </w:rPr>
        <w:t xml:space="preserve">Course Learning </w:t>
      </w:r>
      <w:r w:rsidR="00C36309">
        <w:rPr>
          <w:rStyle w:val="Strong"/>
          <w:iCs/>
        </w:rPr>
        <w:t>Objectives/</w:t>
      </w:r>
      <w:r w:rsidR="00E636AF" w:rsidRPr="00844FAB">
        <w:rPr>
          <w:rStyle w:val="Strong"/>
          <w:iCs/>
        </w:rPr>
        <w:t>Goals:</w:t>
      </w:r>
      <w:r w:rsidR="00B33E31">
        <w:rPr>
          <w:rStyle w:val="Strong"/>
          <w:iCs/>
        </w:rPr>
        <w:t xml:space="preserve"> </w:t>
      </w:r>
      <w:r w:rsidR="00B33E31">
        <w:rPr>
          <w:rStyle w:val="Strong"/>
          <w:b w:val="0"/>
          <w:iCs/>
        </w:rPr>
        <w:t xml:space="preserve">This course provides a foundation for critical analysis of research and medical literature while developing advanced writing and critical thinking skills. Statistical research concepts and procedures are combined with an emphasis on practical health care applications and dissemination of knowledge. Papers generated in this course will be submitted for professional peer review/evaluation at national and state level conference essay competitions. </w:t>
      </w:r>
      <w:r w:rsidR="00B33E31">
        <w:t>In t</w:t>
      </w:r>
      <w:r w:rsidR="00EF2394" w:rsidRPr="009255B3">
        <w:t>his course</w:t>
      </w:r>
      <w:r w:rsidR="00B33E31">
        <w:t>,</w:t>
      </w:r>
      <w:r w:rsidR="00EF2394">
        <w:t xml:space="preserve"> t</w:t>
      </w:r>
      <w:r w:rsidR="00EF2394" w:rsidRPr="009255B3">
        <w:t xml:space="preserve">he student will perform </w:t>
      </w:r>
      <w:r w:rsidR="00EF2394">
        <w:t>qualitative</w:t>
      </w:r>
      <w:r w:rsidR="00EF2394" w:rsidRPr="009255B3">
        <w:t xml:space="preserve"> research by writing several papers</w:t>
      </w:r>
      <w:r w:rsidR="00D21659">
        <w:t xml:space="preserve"> using “peer reviewed” journals for analysis. The papers will be written</w:t>
      </w:r>
      <w:r w:rsidR="00EF2394" w:rsidRPr="009255B3">
        <w:t xml:space="preserve"> in the </w:t>
      </w:r>
      <w:r w:rsidR="009B5B78">
        <w:t>American Medical Association</w:t>
      </w:r>
      <w:r w:rsidR="009A355E">
        <w:t xml:space="preserve"> f</w:t>
      </w:r>
      <w:r w:rsidR="00D21659">
        <w:t>ormat (A</w:t>
      </w:r>
      <w:r w:rsidR="009B5B78">
        <w:t>M</w:t>
      </w:r>
      <w:r w:rsidR="00D21659">
        <w:t>A). The course will conclude with a</w:t>
      </w:r>
      <w:r w:rsidR="00EF2394" w:rsidRPr="009255B3">
        <w:t xml:space="preserve"> </w:t>
      </w:r>
      <w:r w:rsidR="009B5B78">
        <w:t>case review</w:t>
      </w:r>
      <w:r w:rsidR="00D21659">
        <w:t xml:space="preserve"> and oral presentation</w:t>
      </w:r>
      <w:r w:rsidR="00EF2394">
        <w:t xml:space="preserve"> of a topic </w:t>
      </w:r>
      <w:r w:rsidR="00D21659">
        <w:t xml:space="preserve">that </w:t>
      </w:r>
      <w:r w:rsidR="00F0564D">
        <w:t>has been approved by the course instructor</w:t>
      </w:r>
      <w:r w:rsidR="00D21659">
        <w:t>.</w:t>
      </w:r>
    </w:p>
    <w:p w:rsidR="00D21659" w:rsidRDefault="00D21659">
      <w:pPr>
        <w:rPr>
          <w:color w:val="333300"/>
        </w:rPr>
      </w:pPr>
    </w:p>
    <w:p w:rsidR="00451854" w:rsidRDefault="00451854">
      <w:pPr>
        <w:rPr>
          <w:color w:val="333300"/>
        </w:rPr>
      </w:pPr>
    </w:p>
    <w:p w:rsidR="00EF2394" w:rsidRPr="009255B3" w:rsidRDefault="009B5B78" w:rsidP="00EF2394">
      <w:pPr>
        <w:rPr>
          <w:b/>
        </w:rPr>
      </w:pPr>
      <w:r>
        <w:rPr>
          <w:b/>
        </w:rPr>
        <w:t>Main References</w:t>
      </w:r>
      <w:r w:rsidR="00EF2394" w:rsidRPr="009255B3">
        <w:rPr>
          <w:b/>
        </w:rPr>
        <w:t>:</w:t>
      </w:r>
    </w:p>
    <w:p w:rsidR="009B5B78" w:rsidRDefault="00217508" w:rsidP="009B5B78">
      <w:pPr>
        <w:pStyle w:val="style3"/>
      </w:pPr>
      <w:r>
        <w:t>A</w:t>
      </w:r>
      <w:r w:rsidR="009B5B78">
        <w:t>MA (American Medical Association) Reference Citation Format. T</w:t>
      </w:r>
      <w:r w:rsidR="009B5B78">
        <w:rPr>
          <w:rStyle w:val="style2"/>
        </w:rPr>
        <w:t>his tip sheet contains most frequently requested information. For complete style manual online see:</w:t>
      </w:r>
      <w:hyperlink r:id="rId7" w:history="1">
        <w:r w:rsidR="009B5B78">
          <w:rPr>
            <w:rStyle w:val="Hyperlink"/>
          </w:rPr>
          <w:t xml:space="preserve"> AMA Manual of Style Online</w:t>
        </w:r>
      </w:hyperlink>
      <w:r w:rsidR="009B5B78">
        <w:rPr>
          <w:rStyle w:val="style2"/>
        </w:rPr>
        <w:t xml:space="preserve"> or the print </w:t>
      </w:r>
      <w:r w:rsidR="009B5B78">
        <w:rPr>
          <w:rStyle w:val="style9"/>
        </w:rPr>
        <w:t>American Medical Association Manual of Style 10th Edition</w:t>
      </w:r>
      <w:r w:rsidR="009B5B78">
        <w:rPr>
          <w:rStyle w:val="style2"/>
        </w:rPr>
        <w:t xml:space="preserve"> on Reserve in the Health Sciences Library, Call # </w:t>
      </w:r>
      <w:r w:rsidR="009B5B78">
        <w:rPr>
          <w:rStyle w:val="Strong"/>
        </w:rPr>
        <w:t>WZ 345 A511 2007.</w:t>
      </w:r>
    </w:p>
    <w:p w:rsidR="009B5B78" w:rsidRPr="00352366" w:rsidRDefault="009B5B78" w:rsidP="009B5B78">
      <w:pPr>
        <w:pStyle w:val="style3"/>
        <w:rPr>
          <w:color w:val="000000"/>
        </w:rPr>
      </w:pPr>
      <w:r w:rsidRPr="00352366">
        <w:t xml:space="preserve"> AMERICAN MEDICAL ASSOCIATION (AMA) CITATION STYLE, PDF file referenced in the Moodle Supplementary Course.</w:t>
      </w:r>
    </w:p>
    <w:p w:rsidR="009B5B78" w:rsidRDefault="009B5B78" w:rsidP="009B5B78">
      <w:pPr>
        <w:autoSpaceDE w:val="0"/>
        <w:autoSpaceDN w:val="0"/>
        <w:adjustRightInd w:val="0"/>
        <w:jc w:val="both"/>
        <w:rPr>
          <w:iCs/>
          <w:color w:val="000000"/>
          <w:sz w:val="23"/>
          <w:szCs w:val="23"/>
        </w:rPr>
      </w:pPr>
      <w:r w:rsidRPr="009B5B78">
        <w:rPr>
          <w:color w:val="000000"/>
        </w:rPr>
        <w:t xml:space="preserve"> </w:t>
      </w:r>
      <w:r w:rsidRPr="009B5B78">
        <w:rPr>
          <w:iCs/>
          <w:color w:val="000000"/>
          <w:sz w:val="23"/>
          <w:szCs w:val="23"/>
        </w:rPr>
        <w:t>AMA Manual of Style, 10</w:t>
      </w:r>
      <w:r w:rsidRPr="009B5B78">
        <w:rPr>
          <w:iCs/>
          <w:color w:val="000000"/>
          <w:sz w:val="16"/>
          <w:szCs w:val="16"/>
        </w:rPr>
        <w:t xml:space="preserve">th </w:t>
      </w:r>
      <w:r w:rsidRPr="009B5B78">
        <w:rPr>
          <w:iCs/>
          <w:color w:val="000000"/>
          <w:sz w:val="23"/>
          <w:szCs w:val="23"/>
        </w:rPr>
        <w:t>ed., which is located in the Reference Section of the West Library and online through the Library’s E-resources (http://westlibrary.txwes.edu/sfind/eresources/3903). You can also ask one of the librarians (reference@txwes.edu)if you have any specific</w:t>
      </w:r>
      <w:r>
        <w:rPr>
          <w:iCs/>
          <w:color w:val="000000"/>
          <w:sz w:val="23"/>
          <w:szCs w:val="23"/>
        </w:rPr>
        <w:t xml:space="preserve"> questions.</w:t>
      </w:r>
    </w:p>
    <w:p w:rsidR="009B5B78" w:rsidRPr="009B5B78" w:rsidRDefault="009B5B78" w:rsidP="009B5B78">
      <w:pPr>
        <w:autoSpaceDE w:val="0"/>
        <w:autoSpaceDN w:val="0"/>
        <w:adjustRightInd w:val="0"/>
        <w:jc w:val="both"/>
        <w:rPr>
          <w:b/>
        </w:rPr>
      </w:pPr>
    </w:p>
    <w:p w:rsidR="00EF2394" w:rsidRDefault="00EF2394" w:rsidP="00EF2394">
      <w:pPr>
        <w:rPr>
          <w:b/>
        </w:rPr>
      </w:pPr>
      <w:r>
        <w:rPr>
          <w:b/>
        </w:rPr>
        <w:t>Other References that will be helpful:</w:t>
      </w:r>
    </w:p>
    <w:p w:rsidR="00CE1F27" w:rsidRDefault="00CE1F27" w:rsidP="009B5B78"/>
    <w:p w:rsidR="00CE1F27" w:rsidRDefault="00CE1F27" w:rsidP="009B5B78">
      <w:r>
        <w:t>Hagen-Ansert, Sandra. Textbook of Diagnostic Sonography, Volume 1 and 2. 8</w:t>
      </w:r>
      <w:r w:rsidRPr="00CE1F27">
        <w:rPr>
          <w:vertAlign w:val="superscript"/>
        </w:rPr>
        <w:t>th</w:t>
      </w:r>
      <w:r>
        <w:t xml:space="preserve"> Edition, St. Louis: Elsevier</w:t>
      </w:r>
    </w:p>
    <w:p w:rsidR="00CE1F27" w:rsidRDefault="00CE1F27" w:rsidP="009B5B78"/>
    <w:p w:rsidR="00EF2394" w:rsidRDefault="00CE1F27" w:rsidP="009B5B78">
      <w:r>
        <w:t xml:space="preserve">Pellerito, J., </w:t>
      </w:r>
      <w:proofErr w:type="spellStart"/>
      <w:r>
        <w:t>Polak</w:t>
      </w:r>
      <w:proofErr w:type="spellEnd"/>
      <w:r>
        <w:t>, J. Introduction to Vascular Ultrasonography. 6</w:t>
      </w:r>
      <w:r w:rsidRPr="00CE1F27">
        <w:rPr>
          <w:vertAlign w:val="superscript"/>
        </w:rPr>
        <w:t>th</w:t>
      </w:r>
      <w:r>
        <w:t xml:space="preserve"> Edition. St. Louis: Elsevier</w:t>
      </w:r>
      <w:r w:rsidR="00EF2394" w:rsidRPr="009255B3">
        <w:t xml:space="preserve"> </w:t>
      </w:r>
      <w:r w:rsidR="00EF2394" w:rsidRPr="009255B3">
        <w:br/>
      </w:r>
      <w:r w:rsidR="00EF2394" w:rsidRPr="009255B3">
        <w:br/>
      </w:r>
    </w:p>
    <w:p w:rsidR="00EF2394" w:rsidRPr="009255B3" w:rsidRDefault="00EF2394" w:rsidP="00EF2394"/>
    <w:p w:rsidR="00E636AF" w:rsidRDefault="00E636AF" w:rsidP="004933EC">
      <w:pPr>
        <w:rPr>
          <w:b/>
          <w:bCs/>
          <w:color w:val="000000"/>
        </w:rPr>
      </w:pPr>
    </w:p>
    <w:p w:rsidR="004933EC" w:rsidRPr="00F84914" w:rsidRDefault="00C00886" w:rsidP="004933EC">
      <w:r w:rsidRPr="008B622E">
        <w:rPr>
          <w:b/>
          <w:bCs/>
          <w:color w:val="000000"/>
        </w:rPr>
        <w:lastRenderedPageBreak/>
        <w:t>Method of Presentation:</w:t>
      </w:r>
      <w:r w:rsidRPr="008B622E">
        <w:rPr>
          <w:color w:val="000000"/>
        </w:rPr>
        <w:t xml:space="preserve">  </w:t>
      </w:r>
      <w:r w:rsidR="004933EC" w:rsidRPr="00F84914">
        <w:t xml:space="preserve">Lecture, Handouts, Computer Presentations </w:t>
      </w:r>
    </w:p>
    <w:p w:rsidR="00CA154A" w:rsidRDefault="00CA154A" w:rsidP="00C00886">
      <w:pPr>
        <w:rPr>
          <w:color w:val="333300"/>
        </w:rPr>
      </w:pPr>
    </w:p>
    <w:p w:rsidR="00C00886" w:rsidRDefault="00C00886" w:rsidP="00C00886">
      <w:r>
        <w:rPr>
          <w:b/>
          <w:bCs/>
        </w:rPr>
        <w:t xml:space="preserve">Code of Ethics:  </w:t>
      </w:r>
      <w:r w:rsidR="00A9380E">
        <w:t>DMS</w:t>
      </w:r>
      <w:r w:rsidR="00E43462">
        <w:t xml:space="preserve"> </w:t>
      </w:r>
      <w:r w:rsidR="00EF2394">
        <w:t>445</w:t>
      </w:r>
      <w:r w:rsidR="00A9380E">
        <w:t>1</w:t>
      </w:r>
      <w:r>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93165F" w:rsidRDefault="0093165F" w:rsidP="00F30AE8"/>
    <w:p w:rsidR="00F30AE8" w:rsidRPr="008B622E" w:rsidRDefault="0053770E" w:rsidP="0093165F">
      <w:pPr>
        <w:jc w:val="center"/>
        <w:rPr>
          <w:color w:val="000000"/>
        </w:rPr>
      </w:pPr>
      <w:r w:rsidRPr="008D4A35">
        <w:rPr>
          <w:b/>
          <w:color w:val="000000"/>
        </w:rPr>
        <w:t xml:space="preserve">Course </w:t>
      </w:r>
      <w:r>
        <w:rPr>
          <w:b/>
          <w:color w:val="000000"/>
        </w:rPr>
        <w:t>Learning Outcomes</w:t>
      </w:r>
      <w:r w:rsidRPr="008D4A35">
        <w:rPr>
          <w:b/>
          <w:color w:val="000000"/>
        </w:rPr>
        <w:t>:</w:t>
      </w:r>
      <w:r w:rsidRPr="008D4A35">
        <w:rPr>
          <w:color w:val="000000"/>
        </w:rPr>
        <w:t xml:space="preserve"> </w:t>
      </w:r>
      <w:r w:rsidR="00F30AE8" w:rsidRPr="008B622E">
        <w:rPr>
          <w:b/>
          <w:bCs/>
          <w:color w:val="000000"/>
        </w:rPr>
        <w:br/>
      </w:r>
    </w:p>
    <w:tbl>
      <w:tblPr>
        <w:tblW w:w="100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A9380E" w:rsidRPr="00E948F3" w:rsidTr="00A9380E">
        <w:trPr>
          <w:trHeight w:val="290"/>
        </w:trPr>
        <w:tc>
          <w:tcPr>
            <w:tcW w:w="10081" w:type="dxa"/>
          </w:tcPr>
          <w:p w:rsidR="00A9380E" w:rsidRPr="00E948F3" w:rsidRDefault="00A9380E" w:rsidP="00943836">
            <w:pPr>
              <w:rPr>
                <w:b/>
                <w:bCs/>
              </w:rPr>
            </w:pPr>
            <w:r w:rsidRPr="00E948F3">
              <w:rPr>
                <w:b/>
                <w:bCs/>
              </w:rPr>
              <w:t xml:space="preserve">Upon completion of this </w:t>
            </w:r>
            <w:r>
              <w:rPr>
                <w:b/>
                <w:bCs/>
              </w:rPr>
              <w:t>chapter</w:t>
            </w:r>
            <w:r w:rsidRPr="00E948F3">
              <w:rPr>
                <w:b/>
                <w:bCs/>
              </w:rPr>
              <w:t xml:space="preserve"> the student will be able to:</w:t>
            </w:r>
          </w:p>
        </w:tc>
      </w:tr>
      <w:tr w:rsidR="00A9380E" w:rsidRPr="00E948F3" w:rsidTr="00A9380E">
        <w:trPr>
          <w:trHeight w:val="596"/>
        </w:trPr>
        <w:tc>
          <w:tcPr>
            <w:tcW w:w="10081" w:type="dxa"/>
          </w:tcPr>
          <w:p w:rsidR="00A9380E" w:rsidRPr="00E948F3" w:rsidRDefault="00A9380E" w:rsidP="002248DF">
            <w:pPr>
              <w:rPr>
                <w:b/>
                <w:bCs/>
              </w:rPr>
            </w:pPr>
            <w:r>
              <w:t>Become acquainted with the research resources available to ISU students in the Eli M. Oboler Library and online.</w:t>
            </w:r>
          </w:p>
        </w:tc>
      </w:tr>
      <w:tr w:rsidR="00A9380E" w:rsidRPr="00E948F3" w:rsidTr="00A9380E">
        <w:trPr>
          <w:trHeight w:val="290"/>
        </w:trPr>
        <w:tc>
          <w:tcPr>
            <w:tcW w:w="10081" w:type="dxa"/>
          </w:tcPr>
          <w:p w:rsidR="00A9380E" w:rsidRPr="00F84914" w:rsidRDefault="00A9380E" w:rsidP="003C13CD">
            <w:r>
              <w:t>Develop expertise in AMA style of writing.</w:t>
            </w:r>
          </w:p>
        </w:tc>
      </w:tr>
      <w:tr w:rsidR="00A9380E" w:rsidRPr="00E948F3" w:rsidTr="00A9380E">
        <w:trPr>
          <w:trHeight w:val="870"/>
        </w:trPr>
        <w:tc>
          <w:tcPr>
            <w:tcW w:w="10081" w:type="dxa"/>
          </w:tcPr>
          <w:p w:rsidR="00A9380E" w:rsidRPr="00F84914" w:rsidRDefault="00A9380E" w:rsidP="004933EC">
            <w:r>
              <w:t>Write several annotated bibliographies from peer reviewed journals on a topic of research that involves the imaging modalities presented by guest lecturers.</w:t>
            </w:r>
          </w:p>
        </w:tc>
      </w:tr>
      <w:tr w:rsidR="00A9380E" w:rsidRPr="00E948F3" w:rsidTr="00A9380E">
        <w:trPr>
          <w:trHeight w:val="298"/>
        </w:trPr>
        <w:tc>
          <w:tcPr>
            <w:tcW w:w="10081" w:type="dxa"/>
          </w:tcPr>
          <w:p w:rsidR="00A9380E" w:rsidRPr="00F84914" w:rsidRDefault="00A9380E" w:rsidP="006A4821">
            <w:r>
              <w:t xml:space="preserve">Write a </w:t>
            </w:r>
            <w:proofErr w:type="gramStart"/>
            <w:r>
              <w:t>10-15 page</w:t>
            </w:r>
            <w:proofErr w:type="gramEnd"/>
            <w:r>
              <w:t xml:space="preserve"> literature review on a topic relating to Sonography that has been approved by the instructor.</w:t>
            </w:r>
          </w:p>
        </w:tc>
      </w:tr>
    </w:tbl>
    <w:p w:rsidR="00F30AE8" w:rsidRDefault="00F30AE8" w:rsidP="00F30AE8">
      <w:pPr>
        <w:pStyle w:val="NormalWeb"/>
      </w:pPr>
      <w:r>
        <w:rPr>
          <w:b/>
          <w:bCs/>
        </w:rPr>
        <w:t>Academic Dishonesty Policy:</w:t>
      </w:r>
      <w:r>
        <w:t xml:space="preserve"> </w:t>
      </w:r>
    </w:p>
    <w:p w:rsidR="00F30AE8" w:rsidRDefault="00F30AE8" w:rsidP="00F30AE8">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F30AE8" w:rsidRDefault="00F30AE8" w:rsidP="00F30AE8">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F30AE8" w:rsidRDefault="00F30AE8" w:rsidP="00F30AE8">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F30AE8" w:rsidRDefault="00F30AE8" w:rsidP="00F30AE8">
      <w:pPr>
        <w:pStyle w:val="NormalWeb"/>
      </w:pPr>
      <w:r>
        <w:t xml:space="preserve">Many components </w:t>
      </w:r>
      <w:r w:rsidR="00B97384">
        <w:t>DM</w:t>
      </w:r>
      <w:r>
        <w:t xml:space="preserve">S </w:t>
      </w:r>
      <w:r w:rsidR="004933EC">
        <w:t>44</w:t>
      </w:r>
      <w:r w:rsidR="00D40DE1">
        <w:t>5</w:t>
      </w:r>
      <w:r w:rsidR="00B97384">
        <w:t>1</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F30AE8" w:rsidRPr="008B622E" w:rsidRDefault="00F30AE8" w:rsidP="00F30AE8">
      <w:pPr>
        <w:pStyle w:val="NormalWeb"/>
        <w:rPr>
          <w:color w:val="000000"/>
        </w:rPr>
      </w:pPr>
      <w:r w:rsidRPr="008B622E">
        <w:rPr>
          <w:b/>
          <w:bCs/>
          <w:i/>
          <w:iCs/>
          <w:color w:val="000000"/>
        </w:rPr>
        <w:t>When students submit their efforts for grading, they are attesting that they have abided by these rules. </w:t>
      </w:r>
      <w:r w:rsidRPr="008B622E">
        <w:rPr>
          <w:color w:val="000000"/>
        </w:rPr>
        <w:t xml:space="preserve"> </w:t>
      </w:r>
    </w:p>
    <w:p w:rsidR="007D4BEC" w:rsidRDefault="00F30AE8" w:rsidP="00F30AE8">
      <w:pPr>
        <w:rPr>
          <w:color w:val="000000"/>
        </w:rPr>
      </w:pPr>
      <w:r w:rsidRPr="008B622E">
        <w:rPr>
          <w:b/>
          <w:bCs/>
          <w:color w:val="000000"/>
        </w:rPr>
        <w:lastRenderedPageBreak/>
        <w:t>Classroom Procedure</w:t>
      </w:r>
      <w:r w:rsidRPr="008B622E">
        <w:rPr>
          <w:color w:val="000000"/>
        </w:rPr>
        <w:br/>
      </w:r>
    </w:p>
    <w:p w:rsidR="00F30AE8" w:rsidRPr="008B622E" w:rsidRDefault="00F30AE8" w:rsidP="00F30AE8">
      <w:pPr>
        <w:rPr>
          <w:color w:val="000000"/>
        </w:rPr>
      </w:pPr>
      <w:r w:rsidRPr="008B622E">
        <w:rPr>
          <w:b/>
          <w:bCs/>
          <w:color w:val="000000"/>
        </w:rPr>
        <w:t>Attendance:</w:t>
      </w:r>
      <w:r w:rsidRPr="008B622E">
        <w:rPr>
          <w:color w:val="000000"/>
        </w:rPr>
        <w:t xml:space="preserve">  </w:t>
      </w:r>
      <w:r w:rsidR="003E676B">
        <w:rPr>
          <w:color w:val="000000"/>
        </w:rPr>
        <w:t>Regular attendance is necessary</w:t>
      </w:r>
      <w:r w:rsidR="00B81EE7">
        <w:t xml:space="preserve"> and only extreme cases (i.e. sickness with proof of a doctor’s note, loss of an immediate family member, etc.) will be excused. </w:t>
      </w:r>
    </w:p>
    <w:p w:rsidR="004933EC" w:rsidRDefault="004933EC" w:rsidP="00F30AE8">
      <w:pPr>
        <w:rPr>
          <w:color w:val="000000"/>
        </w:rPr>
      </w:pPr>
    </w:p>
    <w:p w:rsidR="00D40DE1" w:rsidRDefault="004933EC" w:rsidP="00D40DE1">
      <w:r w:rsidRPr="009E45DE">
        <w:rPr>
          <w:b/>
        </w:rPr>
        <w:t>Assignments:</w:t>
      </w:r>
      <w:r w:rsidRPr="00F84914">
        <w:t> </w:t>
      </w:r>
      <w:r w:rsidR="00D40DE1">
        <w:rPr>
          <w:color w:val="000000"/>
        </w:rPr>
        <w:t xml:space="preserve"> </w:t>
      </w:r>
      <w:r w:rsidR="00D40DE1">
        <w:t>Several Annotated Bibliographies w</w:t>
      </w:r>
      <w:r w:rsidR="00D40DE1" w:rsidRPr="009255B3">
        <w:t xml:space="preserve">ill be required for </w:t>
      </w:r>
      <w:r w:rsidR="00D40DE1">
        <w:t>this class</w:t>
      </w:r>
      <w:r w:rsidR="00D40DE1" w:rsidRPr="009255B3">
        <w:t xml:space="preserve">.  The 2nd class period will be spent at the </w:t>
      </w:r>
      <w:r w:rsidR="00B97384">
        <w:t xml:space="preserve">Eli M. </w:t>
      </w:r>
      <w:r w:rsidR="00D40DE1" w:rsidRPr="009255B3">
        <w:t>Ob</w:t>
      </w:r>
      <w:r w:rsidR="00B97384">
        <w:t>o</w:t>
      </w:r>
      <w:r w:rsidR="00D40DE1" w:rsidRPr="009255B3">
        <w:t xml:space="preserve">ler library learning how to find articles </w:t>
      </w:r>
      <w:r w:rsidR="008A415E">
        <w:t xml:space="preserve">from “peer reviewed” journals from the last </w:t>
      </w:r>
      <w:r w:rsidR="003E676B">
        <w:t>5</w:t>
      </w:r>
      <w:r w:rsidR="008A415E">
        <w:t xml:space="preserve"> years. </w:t>
      </w:r>
      <w:r w:rsidR="00D40DE1" w:rsidRPr="009255B3">
        <w:t xml:space="preserve"> </w:t>
      </w:r>
      <w:r w:rsidR="008A415E">
        <w:t>The Annotated Bibliographies will be uploaded into the Moodle site and graded by the instructor and reposted to the site.</w:t>
      </w:r>
      <w:r w:rsidR="00B81EE7">
        <w:t xml:space="preserve"> </w:t>
      </w:r>
      <w:r w:rsidR="00B81EE7" w:rsidRPr="00B81EE7">
        <w:rPr>
          <w:b/>
          <w:u w:val="single"/>
        </w:rPr>
        <w:t>No late work will be accepted</w:t>
      </w:r>
      <w:r w:rsidR="00B81EE7">
        <w:t>, except in cases of emergency with prior arrangement with the instructor.</w:t>
      </w:r>
      <w:r w:rsidR="008A415E">
        <w:t xml:space="preserve"> Visit</w:t>
      </w:r>
      <w:r w:rsidR="00D40DE1" w:rsidRPr="009255B3">
        <w:t xml:space="preserve"> </w:t>
      </w:r>
      <w:r w:rsidR="00D40DE1">
        <w:t>the Web Course</w:t>
      </w:r>
      <w:r w:rsidR="00D40DE1" w:rsidRPr="009255B3">
        <w:t xml:space="preserve"> for specific information and </w:t>
      </w:r>
      <w:r w:rsidR="008A415E">
        <w:t>to see past examples of student work</w:t>
      </w:r>
      <w:r w:rsidR="00D40DE1" w:rsidRPr="009255B3">
        <w:t>.</w:t>
      </w:r>
    </w:p>
    <w:p w:rsidR="00D40DE1" w:rsidRDefault="00D40DE1" w:rsidP="00D40DE1"/>
    <w:p w:rsidR="00D40DE1" w:rsidRPr="00D40DE1" w:rsidRDefault="00217508" w:rsidP="00D40DE1">
      <w:pPr>
        <w:rPr>
          <w:b/>
        </w:rPr>
      </w:pPr>
      <w:r>
        <w:rPr>
          <w:b/>
        </w:rPr>
        <w:t>Case Study (</w:t>
      </w:r>
      <w:r w:rsidR="00D40DE1" w:rsidRPr="00D40DE1">
        <w:rPr>
          <w:b/>
        </w:rPr>
        <w:t>Literature Review</w:t>
      </w:r>
      <w:r>
        <w:rPr>
          <w:b/>
        </w:rPr>
        <w:t>)</w:t>
      </w:r>
      <w:r w:rsidR="00D40DE1" w:rsidRPr="00D40DE1">
        <w:rPr>
          <w:b/>
        </w:rPr>
        <w:t>:</w:t>
      </w:r>
      <w:r w:rsidR="00D40DE1">
        <w:rPr>
          <w:b/>
        </w:rPr>
        <w:t xml:space="preserve"> </w:t>
      </w:r>
      <w:r w:rsidR="00D40DE1" w:rsidRPr="009255B3">
        <w:t xml:space="preserve">A </w:t>
      </w:r>
      <w:r w:rsidR="00D40DE1">
        <w:t xml:space="preserve">literature </w:t>
      </w:r>
      <w:r w:rsidR="00594782">
        <w:t xml:space="preserve">review </w:t>
      </w:r>
      <w:r w:rsidR="00594782" w:rsidRPr="009255B3">
        <w:t>will</w:t>
      </w:r>
      <w:r w:rsidR="00D40DE1" w:rsidRPr="009255B3">
        <w:t xml:space="preserve"> compose </w:t>
      </w:r>
      <w:r w:rsidR="003E676B">
        <w:t>40</w:t>
      </w:r>
      <w:r w:rsidR="00D40DE1" w:rsidRPr="009255B3">
        <w:t>% of the grade for this class. This paper will be written in A</w:t>
      </w:r>
      <w:r>
        <w:t>M</w:t>
      </w:r>
      <w:r w:rsidR="00D40DE1" w:rsidRPr="009255B3">
        <w:t>A format.</w:t>
      </w:r>
      <w:r w:rsidR="00594782">
        <w:t xml:space="preserve"> Specific guidelines and instructions will be presented in class and are available for student retrieval and review in the supplementary Moodle site for this course. </w:t>
      </w:r>
    </w:p>
    <w:p w:rsidR="00594782" w:rsidRDefault="00594782" w:rsidP="004933EC">
      <w:pPr>
        <w:rPr>
          <w:b/>
          <w:bCs/>
          <w:color w:val="000000"/>
        </w:rPr>
      </w:pPr>
    </w:p>
    <w:p w:rsidR="004933EC" w:rsidRPr="008B622E" w:rsidRDefault="004933EC" w:rsidP="004933EC">
      <w:pPr>
        <w:rPr>
          <w:color w:val="000000"/>
        </w:rPr>
      </w:pPr>
      <w:r w:rsidRPr="008B622E">
        <w:rPr>
          <w:b/>
          <w:bCs/>
          <w:color w:val="000000"/>
        </w:rPr>
        <w:t>Grading Procedure:</w:t>
      </w:r>
      <w:r w:rsidRPr="008B622E">
        <w:rPr>
          <w:color w:val="000000"/>
        </w:rPr>
        <w:t xml:space="preserve"> </w:t>
      </w:r>
    </w:p>
    <w:p w:rsidR="004933EC" w:rsidRPr="008B622E" w:rsidRDefault="004933EC" w:rsidP="004933E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4933EC" w:rsidRPr="00A65C83" w:rsidTr="00A91338">
        <w:tc>
          <w:tcPr>
            <w:tcW w:w="6948" w:type="dxa"/>
          </w:tcPr>
          <w:p w:rsidR="004933EC" w:rsidRPr="00A65C83" w:rsidRDefault="004933EC" w:rsidP="00A91338">
            <w:pPr>
              <w:jc w:val="center"/>
              <w:rPr>
                <w:b/>
              </w:rPr>
            </w:pPr>
            <w:r w:rsidRPr="00A65C83">
              <w:rPr>
                <w:b/>
              </w:rPr>
              <w:t>Assessment Method</w:t>
            </w:r>
          </w:p>
        </w:tc>
        <w:tc>
          <w:tcPr>
            <w:tcW w:w="2070" w:type="dxa"/>
          </w:tcPr>
          <w:p w:rsidR="004933EC" w:rsidRPr="00A65C83" w:rsidRDefault="004933EC" w:rsidP="00A91338">
            <w:pPr>
              <w:rPr>
                <w:b/>
              </w:rPr>
            </w:pPr>
            <w:r w:rsidRPr="00A65C83">
              <w:rPr>
                <w:b/>
              </w:rPr>
              <w:t>Percentage Value</w:t>
            </w:r>
          </w:p>
        </w:tc>
      </w:tr>
      <w:tr w:rsidR="004933EC" w:rsidRPr="009E03AD" w:rsidTr="00A91338">
        <w:tc>
          <w:tcPr>
            <w:tcW w:w="6948" w:type="dxa"/>
            <w:vAlign w:val="center"/>
          </w:tcPr>
          <w:p w:rsidR="004933EC" w:rsidRPr="00F84914" w:rsidRDefault="00594782" w:rsidP="000612E2">
            <w:r>
              <w:t>Annotated Bibliographies</w:t>
            </w:r>
          </w:p>
        </w:tc>
        <w:tc>
          <w:tcPr>
            <w:tcW w:w="2070" w:type="dxa"/>
          </w:tcPr>
          <w:p w:rsidR="004933EC" w:rsidRPr="009E03AD" w:rsidRDefault="00B97384" w:rsidP="00D858D8">
            <w:r>
              <w:t>3</w:t>
            </w:r>
            <w:r w:rsidR="00D858D8">
              <w:t>0</w:t>
            </w:r>
            <w:r w:rsidR="00594782">
              <w:t>%</w:t>
            </w:r>
            <w:r w:rsidR="006C724C">
              <w:t xml:space="preserve"> </w:t>
            </w:r>
            <w:r>
              <w:t>(10, 20)</w:t>
            </w:r>
          </w:p>
        </w:tc>
      </w:tr>
      <w:tr w:rsidR="000612E2" w:rsidRPr="009E03AD" w:rsidTr="00A91338">
        <w:tc>
          <w:tcPr>
            <w:tcW w:w="6948" w:type="dxa"/>
            <w:vAlign w:val="center"/>
          </w:tcPr>
          <w:p w:rsidR="000612E2" w:rsidRDefault="000612E2" w:rsidP="00A91338">
            <w:r>
              <w:t>Quizzes</w:t>
            </w:r>
          </w:p>
        </w:tc>
        <w:tc>
          <w:tcPr>
            <w:tcW w:w="2070" w:type="dxa"/>
          </w:tcPr>
          <w:p w:rsidR="000612E2" w:rsidRDefault="00D858D8" w:rsidP="004933EC">
            <w:r>
              <w:t>10</w:t>
            </w:r>
            <w:r w:rsidR="000612E2">
              <w:t>%</w:t>
            </w:r>
          </w:p>
        </w:tc>
      </w:tr>
      <w:tr w:rsidR="004933EC" w:rsidRPr="009E03AD" w:rsidTr="00A91338">
        <w:tc>
          <w:tcPr>
            <w:tcW w:w="6948" w:type="dxa"/>
            <w:vAlign w:val="center"/>
          </w:tcPr>
          <w:p w:rsidR="004933EC" w:rsidRPr="00F84914" w:rsidRDefault="009B5B78" w:rsidP="00A91338">
            <w:r>
              <w:t>Case Study Research Paper</w:t>
            </w:r>
          </w:p>
        </w:tc>
        <w:tc>
          <w:tcPr>
            <w:tcW w:w="2070" w:type="dxa"/>
          </w:tcPr>
          <w:p w:rsidR="00594782" w:rsidRDefault="00B97384" w:rsidP="004933EC">
            <w:r>
              <w:t>40</w:t>
            </w:r>
            <w:r w:rsidR="004933EC">
              <w:t>%</w:t>
            </w:r>
          </w:p>
        </w:tc>
      </w:tr>
      <w:tr w:rsidR="00415478" w:rsidRPr="009E03AD" w:rsidTr="00A91338">
        <w:tc>
          <w:tcPr>
            <w:tcW w:w="6948" w:type="dxa"/>
            <w:vAlign w:val="center"/>
          </w:tcPr>
          <w:p w:rsidR="00415478" w:rsidRPr="00F84914" w:rsidRDefault="00415478" w:rsidP="009B5B78">
            <w:r>
              <w:t xml:space="preserve">PowerPoint Presentation of </w:t>
            </w:r>
            <w:r w:rsidR="009B5B78">
              <w:t xml:space="preserve">Case Study </w:t>
            </w:r>
          </w:p>
        </w:tc>
        <w:tc>
          <w:tcPr>
            <w:tcW w:w="2070" w:type="dxa"/>
          </w:tcPr>
          <w:p w:rsidR="00415478" w:rsidRDefault="00B97384" w:rsidP="000612E2">
            <w:r>
              <w:t>20</w:t>
            </w:r>
            <w:r w:rsidR="00415478">
              <w:t>%</w:t>
            </w:r>
          </w:p>
        </w:tc>
      </w:tr>
    </w:tbl>
    <w:p w:rsidR="00B55BF1" w:rsidRDefault="00B55BF1" w:rsidP="007D4BEC">
      <w:pPr>
        <w:rPr>
          <w:b/>
        </w:rPr>
      </w:pPr>
    </w:p>
    <w:p w:rsidR="004933EC" w:rsidRDefault="004933EC" w:rsidP="007D4BEC">
      <w:pPr>
        <w:rPr>
          <w:b/>
        </w:rPr>
      </w:pPr>
      <w:r w:rsidRPr="00531897">
        <w:rPr>
          <w:b/>
        </w:rPr>
        <w:t>This grading Scale will be used:</w:t>
      </w:r>
    </w:p>
    <w:p w:rsidR="007D4BEC" w:rsidRPr="00531897" w:rsidRDefault="007D4BEC" w:rsidP="007D4BEC">
      <w:pPr>
        <w:rPr>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4933EC" w:rsidTr="00A91338">
        <w:tc>
          <w:tcPr>
            <w:tcW w:w="3192" w:type="dxa"/>
          </w:tcPr>
          <w:p w:rsidR="004933EC" w:rsidRPr="00A84128" w:rsidRDefault="004933EC" w:rsidP="00A91338">
            <w:r>
              <w:t>+/- System</w:t>
            </w:r>
          </w:p>
        </w:tc>
        <w:tc>
          <w:tcPr>
            <w:tcW w:w="3192" w:type="dxa"/>
          </w:tcPr>
          <w:p w:rsidR="004933EC" w:rsidRPr="00A84128" w:rsidRDefault="004933EC" w:rsidP="00A91338"/>
        </w:tc>
      </w:tr>
      <w:tr w:rsidR="004933EC" w:rsidTr="00A91338">
        <w:tc>
          <w:tcPr>
            <w:tcW w:w="3192" w:type="dxa"/>
          </w:tcPr>
          <w:p w:rsidR="004933EC" w:rsidRDefault="004933EC" w:rsidP="00A91338">
            <w:r w:rsidRPr="00A84128">
              <w:t>93-100%</w:t>
            </w:r>
            <w:r w:rsidRPr="00A84128">
              <w:tab/>
              <w:t>A</w:t>
            </w:r>
          </w:p>
        </w:tc>
        <w:tc>
          <w:tcPr>
            <w:tcW w:w="3192" w:type="dxa"/>
          </w:tcPr>
          <w:p w:rsidR="004933EC" w:rsidRDefault="004933EC" w:rsidP="00A91338">
            <w:r w:rsidRPr="00A84128">
              <w:t>73-76%</w:t>
            </w:r>
            <w:r w:rsidRPr="00A84128">
              <w:tab/>
              <w:t>C</w:t>
            </w:r>
          </w:p>
        </w:tc>
      </w:tr>
      <w:tr w:rsidR="004933EC" w:rsidTr="00A91338">
        <w:tc>
          <w:tcPr>
            <w:tcW w:w="3192" w:type="dxa"/>
          </w:tcPr>
          <w:p w:rsidR="004933EC" w:rsidRDefault="004933EC" w:rsidP="00A91338">
            <w:r w:rsidRPr="00A84128">
              <w:t>90-92%</w:t>
            </w:r>
            <w:r w:rsidRPr="00A84128">
              <w:tab/>
              <w:t>A-</w:t>
            </w:r>
          </w:p>
        </w:tc>
        <w:tc>
          <w:tcPr>
            <w:tcW w:w="3192" w:type="dxa"/>
          </w:tcPr>
          <w:p w:rsidR="004933EC" w:rsidRDefault="004933EC" w:rsidP="00A91338">
            <w:r w:rsidRPr="00A84128">
              <w:t>70-72%</w:t>
            </w:r>
            <w:r w:rsidRPr="00A84128">
              <w:tab/>
              <w:t>C-</w:t>
            </w:r>
          </w:p>
        </w:tc>
      </w:tr>
      <w:tr w:rsidR="004933EC" w:rsidTr="00A91338">
        <w:tc>
          <w:tcPr>
            <w:tcW w:w="3192" w:type="dxa"/>
          </w:tcPr>
          <w:p w:rsidR="004933EC" w:rsidRDefault="004933EC" w:rsidP="00A91338">
            <w:r w:rsidRPr="00A84128">
              <w:t>87-89%</w:t>
            </w:r>
            <w:r w:rsidRPr="00A84128">
              <w:tab/>
              <w:t>B+</w:t>
            </w:r>
          </w:p>
        </w:tc>
        <w:tc>
          <w:tcPr>
            <w:tcW w:w="3192" w:type="dxa"/>
          </w:tcPr>
          <w:p w:rsidR="004933EC" w:rsidRDefault="004933EC" w:rsidP="00A91338">
            <w:r w:rsidRPr="00A84128">
              <w:t>67-69%</w:t>
            </w:r>
            <w:r w:rsidRPr="00A84128">
              <w:tab/>
              <w:t>D+</w:t>
            </w:r>
          </w:p>
        </w:tc>
      </w:tr>
      <w:tr w:rsidR="004933EC" w:rsidTr="00A91338">
        <w:tc>
          <w:tcPr>
            <w:tcW w:w="3192" w:type="dxa"/>
          </w:tcPr>
          <w:p w:rsidR="004933EC" w:rsidRDefault="004933EC" w:rsidP="00A91338">
            <w:r w:rsidRPr="00A84128">
              <w:t>83-86%</w:t>
            </w:r>
            <w:r w:rsidRPr="00A84128">
              <w:tab/>
              <w:t>B</w:t>
            </w:r>
          </w:p>
        </w:tc>
        <w:tc>
          <w:tcPr>
            <w:tcW w:w="3192" w:type="dxa"/>
          </w:tcPr>
          <w:p w:rsidR="004933EC" w:rsidRDefault="004933EC" w:rsidP="00A91338">
            <w:r w:rsidRPr="00A84128">
              <w:t>63-66%</w:t>
            </w:r>
            <w:r w:rsidRPr="00A84128">
              <w:tab/>
              <w:t>D</w:t>
            </w:r>
          </w:p>
        </w:tc>
      </w:tr>
      <w:tr w:rsidR="004933EC" w:rsidTr="00A91338">
        <w:tc>
          <w:tcPr>
            <w:tcW w:w="3192" w:type="dxa"/>
          </w:tcPr>
          <w:p w:rsidR="004933EC" w:rsidRPr="00A84128" w:rsidRDefault="004933EC" w:rsidP="00A91338">
            <w:r w:rsidRPr="00A84128">
              <w:t>80-82%</w:t>
            </w:r>
            <w:r w:rsidRPr="00A84128">
              <w:tab/>
              <w:t>B-</w:t>
            </w:r>
          </w:p>
        </w:tc>
        <w:tc>
          <w:tcPr>
            <w:tcW w:w="3192" w:type="dxa"/>
          </w:tcPr>
          <w:p w:rsidR="004933EC" w:rsidRDefault="004933EC" w:rsidP="00A91338">
            <w:r w:rsidRPr="00A84128">
              <w:t>60-</w:t>
            </w:r>
            <w:r>
              <w:t>62</w:t>
            </w:r>
            <w:r w:rsidRPr="00A84128">
              <w:t>%</w:t>
            </w:r>
            <w:r w:rsidRPr="00A84128">
              <w:tab/>
              <w:t>D-</w:t>
            </w:r>
          </w:p>
        </w:tc>
      </w:tr>
      <w:tr w:rsidR="004933EC" w:rsidTr="00A91338">
        <w:tc>
          <w:tcPr>
            <w:tcW w:w="3192" w:type="dxa"/>
          </w:tcPr>
          <w:p w:rsidR="004933EC" w:rsidRPr="00A84128" w:rsidRDefault="004933EC" w:rsidP="00A91338">
            <w:r w:rsidRPr="00A84128">
              <w:t>77-79%</w:t>
            </w:r>
            <w:r w:rsidRPr="00A84128">
              <w:tab/>
              <w:t>C+</w:t>
            </w:r>
          </w:p>
        </w:tc>
        <w:tc>
          <w:tcPr>
            <w:tcW w:w="3192" w:type="dxa"/>
          </w:tcPr>
          <w:p w:rsidR="004933EC" w:rsidRDefault="004933EC" w:rsidP="00A91338">
            <w:r w:rsidRPr="00A84128">
              <w:t>59% Below</w:t>
            </w:r>
            <w:r w:rsidRPr="00A84128">
              <w:tab/>
              <w:t>F</w:t>
            </w:r>
          </w:p>
        </w:tc>
      </w:tr>
    </w:tbl>
    <w:p w:rsidR="004933EC" w:rsidRDefault="004933EC" w:rsidP="004933EC">
      <w:pPr>
        <w:rPr>
          <w:i/>
        </w:rPr>
      </w:pPr>
    </w:p>
    <w:p w:rsidR="004933EC" w:rsidRPr="008B622E" w:rsidRDefault="004933EC" w:rsidP="004933EC">
      <w:pPr>
        <w:rPr>
          <w:color w:val="000000"/>
        </w:rPr>
      </w:pPr>
      <w:r w:rsidRPr="008B622E">
        <w:rPr>
          <w:i/>
          <w:color w:val="000000"/>
        </w:rPr>
        <w:t>Note: A grade of C or better is required in this course</w:t>
      </w:r>
      <w:r w:rsidR="003E676B">
        <w:rPr>
          <w:i/>
          <w:color w:val="000000"/>
        </w:rPr>
        <w:t xml:space="preserve">. </w:t>
      </w:r>
    </w:p>
    <w:p w:rsidR="004933EC" w:rsidRPr="008B622E" w:rsidRDefault="004933EC" w:rsidP="004933EC">
      <w:pPr>
        <w:rPr>
          <w:color w:val="000000"/>
        </w:rPr>
      </w:pPr>
    </w:p>
    <w:p w:rsidR="004933EC" w:rsidRDefault="004933EC" w:rsidP="004933EC">
      <w:pPr>
        <w:rPr>
          <w:color w:val="000000"/>
        </w:rPr>
      </w:pPr>
      <w:r w:rsidRPr="008B622E">
        <w:rPr>
          <w:color w:val="000000"/>
        </w:rPr>
        <w:t xml:space="preserve">The minimum requirements to earn a passing grade are successful completion of all </w:t>
      </w:r>
      <w:r>
        <w:rPr>
          <w:color w:val="000000"/>
        </w:rPr>
        <w:t>assignments</w:t>
      </w:r>
      <w:r w:rsidRPr="008B622E">
        <w:rPr>
          <w:color w:val="000000"/>
        </w:rPr>
        <w:t xml:space="preserve"> (70% minimum). </w:t>
      </w:r>
      <w:r>
        <w:rPr>
          <w:color w:val="000000"/>
        </w:rPr>
        <w:t>Due d</w:t>
      </w:r>
      <w:r w:rsidRPr="008B622E">
        <w:rPr>
          <w:color w:val="000000"/>
        </w:rPr>
        <w:t xml:space="preserve">ates are posted in the Web Course Calendar and reminders will be given in class.  </w:t>
      </w:r>
    </w:p>
    <w:p w:rsidR="004933EC" w:rsidRPr="008B622E" w:rsidRDefault="004933EC" w:rsidP="00F30AE8">
      <w:pPr>
        <w:rPr>
          <w:color w:val="000000"/>
        </w:rPr>
      </w:pPr>
    </w:p>
    <w:p w:rsidR="00F30AE8" w:rsidRDefault="00F30AE8" w:rsidP="00F30AE8">
      <w:pPr>
        <w:rPr>
          <w:color w:val="000000"/>
        </w:rPr>
      </w:pPr>
      <w:r w:rsidRPr="008B622E">
        <w:rPr>
          <w:b/>
          <w:bCs/>
          <w:color w:val="000000"/>
        </w:rPr>
        <w:t>Cell phone policy:</w:t>
      </w:r>
      <w:r w:rsidRPr="008B622E">
        <w:rPr>
          <w:color w:val="000000"/>
        </w:rPr>
        <w:t xml:space="preserve"> Cell phones should not be used in class. They should be place in silent or vibrating mode or turned off. Additionally receiving and retrieving text messages should not </w:t>
      </w:r>
      <w:r w:rsidRPr="008B622E">
        <w:rPr>
          <w:color w:val="000000"/>
        </w:rPr>
        <w:lastRenderedPageBreak/>
        <w:t>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217508" w:rsidRDefault="00217508" w:rsidP="00F30AE8">
      <w:pPr>
        <w:rPr>
          <w:color w:val="000000"/>
        </w:rPr>
      </w:pPr>
    </w:p>
    <w:p w:rsidR="00217508" w:rsidRPr="008B622E" w:rsidRDefault="00217508" w:rsidP="00F30AE8">
      <w:pPr>
        <w:rPr>
          <w:b/>
          <w:bCs/>
          <w:i/>
          <w:iCs/>
          <w:color w:val="000000"/>
        </w:rPr>
      </w:pPr>
      <w:r w:rsidRPr="00217508">
        <w:rPr>
          <w:b/>
          <w:color w:val="000000"/>
        </w:rPr>
        <w:t>Electronic Devices:</w:t>
      </w:r>
      <w:r>
        <w:rPr>
          <w:color w:val="000000"/>
        </w:rPr>
        <w:t xml:space="preserve"> Electronic devices such as laptops and tablets may be used in class for note-taking and academic purposes. If a student is caught using such devices for any other purpose (i.e. social networking, gaming, etc.) the student will be dismissed from the class for that week. </w:t>
      </w:r>
    </w:p>
    <w:p w:rsidR="00F30AE8" w:rsidRPr="00217508" w:rsidRDefault="00F30AE8" w:rsidP="00F30AE8">
      <w:pPr>
        <w:rPr>
          <w:bCs/>
          <w:iCs/>
          <w:color w:val="000000"/>
        </w:rPr>
      </w:pPr>
    </w:p>
    <w:p w:rsidR="00F30AE8" w:rsidRPr="008B622E" w:rsidRDefault="00F30AE8" w:rsidP="00F30AE8">
      <w:pPr>
        <w:rPr>
          <w:color w:val="000000"/>
        </w:rPr>
      </w:pPr>
      <w:r w:rsidRPr="008B622E">
        <w:rPr>
          <w:b/>
          <w:color w:val="000000"/>
        </w:rPr>
        <w:t xml:space="preserve">Disability Services: </w:t>
      </w:r>
      <w:r w:rsidRPr="008B622E">
        <w:rPr>
          <w:color w:val="000000"/>
        </w:rP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8B622E">
          <w:rPr>
            <w:rStyle w:val="Hyperlink"/>
            <w:color w:val="000000"/>
          </w:rPr>
          <w:t>http://www.isu.edu/ada4isu/</w:t>
        </w:r>
      </w:hyperlink>
    </w:p>
    <w:p w:rsidR="00F30AE8" w:rsidRPr="008B622E" w:rsidRDefault="00F30AE8" w:rsidP="00F30AE8">
      <w:pPr>
        <w:rPr>
          <w:color w:val="000000"/>
        </w:rPr>
      </w:pPr>
    </w:p>
    <w:p w:rsidR="00C00886" w:rsidRDefault="009D4C58" w:rsidP="009D4C58">
      <w:r w:rsidRPr="009D4C58">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C00886" w:rsidSect="00C008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F61" w:rsidRDefault="00864F61">
      <w:r>
        <w:separator/>
      </w:r>
    </w:p>
  </w:endnote>
  <w:endnote w:type="continuationSeparator" w:id="0">
    <w:p w:rsidR="00864F61" w:rsidRDefault="0086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58" w:rsidRDefault="009D4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D858D8">
      <w:rPr>
        <w:rStyle w:val="PageNumber"/>
        <w:noProof/>
      </w:rPr>
      <w:t>2</w:t>
    </w:r>
    <w:r w:rsidR="00C0088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58" w:rsidRDefault="009D4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F61" w:rsidRDefault="00864F61">
      <w:r>
        <w:separator/>
      </w:r>
    </w:p>
  </w:footnote>
  <w:footnote w:type="continuationSeparator" w:id="0">
    <w:p w:rsidR="00864F61" w:rsidRDefault="0086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58" w:rsidRDefault="009D4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C00886" w:rsidP="00C00886">
    <w:pPr>
      <w:jc w:val="center"/>
    </w:pPr>
    <w:r>
      <w:rPr>
        <w:b/>
        <w:bCs/>
        <w:color w:val="000000"/>
      </w:rPr>
      <w:t>IDAHO STATE UNIVERSITY</w:t>
    </w:r>
    <w:r>
      <w:t xml:space="preserve"> </w:t>
    </w:r>
    <w:r>
      <w:br/>
    </w:r>
    <w:r w:rsidR="0044569C">
      <w:rPr>
        <w:color w:val="000000"/>
      </w:rPr>
      <w:t>Diagnostic Medical Sonography Program</w:t>
    </w:r>
    <w:r w:rsidRPr="008B622E">
      <w:rPr>
        <w:color w:val="000000"/>
      </w:rPr>
      <w:br/>
    </w:r>
    <w:r w:rsidR="0044569C">
      <w:rPr>
        <w:color w:val="000000"/>
      </w:rPr>
      <w:t>DMS</w:t>
    </w:r>
    <w:r w:rsidR="009D4C58">
      <w:rPr>
        <w:color w:val="000000"/>
      </w:rPr>
      <w:t xml:space="preserve"> </w:t>
    </w:r>
    <w:r w:rsidR="004933EC">
      <w:rPr>
        <w:color w:val="000000"/>
      </w:rPr>
      <w:t>44</w:t>
    </w:r>
    <w:r w:rsidR="00EF2394">
      <w:rPr>
        <w:color w:val="000000"/>
      </w:rPr>
      <w:t>5</w:t>
    </w:r>
    <w:r w:rsidR="0044569C">
      <w:rPr>
        <w:color w:val="000000"/>
      </w:rPr>
      <w:t>1</w:t>
    </w:r>
    <w:r w:rsidR="00EF2394">
      <w:rPr>
        <w:color w:val="000000"/>
      </w:rPr>
      <w:t xml:space="preserve">, </w:t>
    </w:r>
    <w:r w:rsidR="0044569C">
      <w:rPr>
        <w:color w:val="000000"/>
      </w:rPr>
      <w:t>Research Principles in Sonography</w:t>
    </w:r>
    <w:r w:rsidRPr="008B622E">
      <w:rPr>
        <w:color w:val="000000"/>
      </w:rPr>
      <w:br/>
      <w:t>Course Syllabus</w:t>
    </w:r>
    <w:r>
      <w:t xml:space="preserve"> </w:t>
    </w:r>
    <w:r>
      <w:br/>
    </w:r>
  </w:p>
  <w:p w:rsidR="00C00886" w:rsidRDefault="00C0088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58" w:rsidRDefault="009D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F69"/>
    <w:multiLevelType w:val="hybridMultilevel"/>
    <w:tmpl w:val="0A9A2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84D38"/>
    <w:multiLevelType w:val="hybridMultilevel"/>
    <w:tmpl w:val="3F562B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86"/>
    <w:rsid w:val="00020364"/>
    <w:rsid w:val="000612E2"/>
    <w:rsid w:val="000856FB"/>
    <w:rsid w:val="000C2E15"/>
    <w:rsid w:val="000D6239"/>
    <w:rsid w:val="000F2CBC"/>
    <w:rsid w:val="0010471D"/>
    <w:rsid w:val="00146845"/>
    <w:rsid w:val="001A5047"/>
    <w:rsid w:val="001E4CFE"/>
    <w:rsid w:val="001E4DAC"/>
    <w:rsid w:val="001F06A8"/>
    <w:rsid w:val="001F483E"/>
    <w:rsid w:val="00203D0B"/>
    <w:rsid w:val="00206947"/>
    <w:rsid w:val="00217508"/>
    <w:rsid w:val="002248DF"/>
    <w:rsid w:val="00286892"/>
    <w:rsid w:val="002C5BF2"/>
    <w:rsid w:val="00300FE5"/>
    <w:rsid w:val="00326A85"/>
    <w:rsid w:val="00352366"/>
    <w:rsid w:val="00357CC2"/>
    <w:rsid w:val="003C13CD"/>
    <w:rsid w:val="003C161F"/>
    <w:rsid w:val="003E1C0C"/>
    <w:rsid w:val="003E676B"/>
    <w:rsid w:val="003F0E48"/>
    <w:rsid w:val="00415478"/>
    <w:rsid w:val="0044569C"/>
    <w:rsid w:val="00451854"/>
    <w:rsid w:val="0046143B"/>
    <w:rsid w:val="004933EC"/>
    <w:rsid w:val="004B686C"/>
    <w:rsid w:val="004C12B8"/>
    <w:rsid w:val="004C6D3B"/>
    <w:rsid w:val="00511B07"/>
    <w:rsid w:val="00512053"/>
    <w:rsid w:val="00516B50"/>
    <w:rsid w:val="0053770E"/>
    <w:rsid w:val="00543CDB"/>
    <w:rsid w:val="00594782"/>
    <w:rsid w:val="005E22B1"/>
    <w:rsid w:val="00612DCE"/>
    <w:rsid w:val="00643614"/>
    <w:rsid w:val="0068721A"/>
    <w:rsid w:val="006970CF"/>
    <w:rsid w:val="006A41BC"/>
    <w:rsid w:val="006A4821"/>
    <w:rsid w:val="006C724C"/>
    <w:rsid w:val="00723CE3"/>
    <w:rsid w:val="0075003A"/>
    <w:rsid w:val="007720EC"/>
    <w:rsid w:val="007A2FFA"/>
    <w:rsid w:val="007D4BEC"/>
    <w:rsid w:val="00854178"/>
    <w:rsid w:val="00864F61"/>
    <w:rsid w:val="00882E9A"/>
    <w:rsid w:val="008A415E"/>
    <w:rsid w:val="008B622E"/>
    <w:rsid w:val="008E0799"/>
    <w:rsid w:val="0093165F"/>
    <w:rsid w:val="00943836"/>
    <w:rsid w:val="00957C5F"/>
    <w:rsid w:val="00965051"/>
    <w:rsid w:val="009A355E"/>
    <w:rsid w:val="009B5B78"/>
    <w:rsid w:val="009C56C5"/>
    <w:rsid w:val="009D4C58"/>
    <w:rsid w:val="00A50EE6"/>
    <w:rsid w:val="00A6596D"/>
    <w:rsid w:val="00A91338"/>
    <w:rsid w:val="00A9380E"/>
    <w:rsid w:val="00AB482A"/>
    <w:rsid w:val="00AE67F0"/>
    <w:rsid w:val="00B33E31"/>
    <w:rsid w:val="00B55BF1"/>
    <w:rsid w:val="00B81EE7"/>
    <w:rsid w:val="00B97384"/>
    <w:rsid w:val="00BF5158"/>
    <w:rsid w:val="00BF53AB"/>
    <w:rsid w:val="00C00886"/>
    <w:rsid w:val="00C36309"/>
    <w:rsid w:val="00CA154A"/>
    <w:rsid w:val="00CA4E0F"/>
    <w:rsid w:val="00CA681C"/>
    <w:rsid w:val="00CB1766"/>
    <w:rsid w:val="00CE1F27"/>
    <w:rsid w:val="00D21659"/>
    <w:rsid w:val="00D30B42"/>
    <w:rsid w:val="00D40DE1"/>
    <w:rsid w:val="00D43227"/>
    <w:rsid w:val="00D5478F"/>
    <w:rsid w:val="00D74659"/>
    <w:rsid w:val="00D858D8"/>
    <w:rsid w:val="00DD3266"/>
    <w:rsid w:val="00DE0BA6"/>
    <w:rsid w:val="00E10309"/>
    <w:rsid w:val="00E1261E"/>
    <w:rsid w:val="00E237FE"/>
    <w:rsid w:val="00E3566E"/>
    <w:rsid w:val="00E43462"/>
    <w:rsid w:val="00E636AF"/>
    <w:rsid w:val="00E874EC"/>
    <w:rsid w:val="00EE6A78"/>
    <w:rsid w:val="00EF2394"/>
    <w:rsid w:val="00EF31FD"/>
    <w:rsid w:val="00F0564D"/>
    <w:rsid w:val="00F30AE8"/>
    <w:rsid w:val="00F35C5A"/>
    <w:rsid w:val="00F40047"/>
    <w:rsid w:val="00F401B3"/>
    <w:rsid w:val="00F445F6"/>
    <w:rsid w:val="00F52F74"/>
    <w:rsid w:val="00F70531"/>
    <w:rsid w:val="00FA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592"/>
  <w15:chartTrackingRefBased/>
  <w15:docId w15:val="{E92BE84E-7797-4C27-AED5-1A93B8B1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uiPriority w:val="99"/>
    <w:rsid w:val="00C00886"/>
    <w:pPr>
      <w:spacing w:before="100" w:beforeAutospacing="1" w:after="100" w:afterAutospacing="1"/>
    </w:pPr>
  </w:style>
  <w:style w:type="character" w:styleId="Hyperlink">
    <w:name w:val="Hyperlink"/>
    <w:uiPriority w:val="99"/>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6A78"/>
    <w:rPr>
      <w:rFonts w:ascii="Tahoma" w:hAnsi="Tahoma"/>
      <w:sz w:val="16"/>
      <w:szCs w:val="16"/>
      <w:lang w:val="x-none" w:eastAsia="x-none"/>
    </w:rPr>
  </w:style>
  <w:style w:type="character" w:customStyle="1" w:styleId="BalloonTextChar">
    <w:name w:val="Balloon Text Char"/>
    <w:link w:val="BalloonText"/>
    <w:rsid w:val="00EE6A78"/>
    <w:rPr>
      <w:rFonts w:ascii="Tahoma" w:hAnsi="Tahoma" w:cs="Tahoma"/>
      <w:sz w:val="16"/>
      <w:szCs w:val="16"/>
    </w:rPr>
  </w:style>
  <w:style w:type="paragraph" w:styleId="BodyText3">
    <w:name w:val="Body Text 3"/>
    <w:basedOn w:val="Normal"/>
    <w:link w:val="BodyText3Char"/>
    <w:uiPriority w:val="99"/>
    <w:unhideWhenUsed/>
    <w:rsid w:val="00451854"/>
    <w:pPr>
      <w:spacing w:after="120"/>
    </w:pPr>
    <w:rPr>
      <w:sz w:val="16"/>
      <w:szCs w:val="16"/>
      <w:lang w:val="x-none" w:eastAsia="x-none"/>
    </w:rPr>
  </w:style>
  <w:style w:type="character" w:customStyle="1" w:styleId="BodyText3Char">
    <w:name w:val="Body Text 3 Char"/>
    <w:link w:val="BodyText3"/>
    <w:uiPriority w:val="99"/>
    <w:rsid w:val="00451854"/>
    <w:rPr>
      <w:sz w:val="16"/>
      <w:szCs w:val="16"/>
    </w:rPr>
  </w:style>
  <w:style w:type="paragraph" w:customStyle="1" w:styleId="style3">
    <w:name w:val="style3"/>
    <w:basedOn w:val="Normal"/>
    <w:rsid w:val="009B5B78"/>
    <w:pPr>
      <w:spacing w:before="100" w:beforeAutospacing="1" w:after="100" w:afterAutospacing="1"/>
    </w:pPr>
  </w:style>
  <w:style w:type="character" w:customStyle="1" w:styleId="style2">
    <w:name w:val="style2"/>
    <w:basedOn w:val="DefaultParagraphFont"/>
    <w:rsid w:val="009B5B78"/>
  </w:style>
  <w:style w:type="character" w:customStyle="1" w:styleId="style9">
    <w:name w:val="style9"/>
    <w:basedOn w:val="DefaultParagraphFont"/>
    <w:rsid w:val="009B5B78"/>
  </w:style>
  <w:style w:type="paragraph" w:customStyle="1" w:styleId="Default">
    <w:name w:val="Default"/>
    <w:rsid w:val="009B5B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1332">
      <w:bodyDiv w:val="1"/>
      <w:marLeft w:val="0"/>
      <w:marRight w:val="0"/>
      <w:marTop w:val="0"/>
      <w:marBottom w:val="0"/>
      <w:divBdr>
        <w:top w:val="none" w:sz="0" w:space="0" w:color="auto"/>
        <w:left w:val="none" w:sz="0" w:space="0" w:color="auto"/>
        <w:bottom w:val="none" w:sz="0" w:space="0" w:color="auto"/>
        <w:right w:val="none" w:sz="0" w:space="0" w:color="auto"/>
      </w:divBdr>
    </w:div>
    <w:div w:id="959840293">
      <w:bodyDiv w:val="1"/>
      <w:marLeft w:val="0"/>
      <w:marRight w:val="0"/>
      <w:marTop w:val="0"/>
      <w:marBottom w:val="0"/>
      <w:divBdr>
        <w:top w:val="none" w:sz="0" w:space="0" w:color="auto"/>
        <w:left w:val="none" w:sz="0" w:space="0" w:color="auto"/>
        <w:bottom w:val="none" w:sz="0" w:space="0" w:color="auto"/>
        <w:right w:val="none" w:sz="0" w:space="0" w:color="auto"/>
      </w:divBdr>
    </w:div>
    <w:div w:id="1125003135">
      <w:bodyDiv w:val="1"/>
      <w:marLeft w:val="0"/>
      <w:marRight w:val="0"/>
      <w:marTop w:val="0"/>
      <w:marBottom w:val="0"/>
      <w:divBdr>
        <w:top w:val="none" w:sz="0" w:space="0" w:color="auto"/>
        <w:left w:val="none" w:sz="0" w:space="0" w:color="auto"/>
        <w:bottom w:val="none" w:sz="0" w:space="0" w:color="auto"/>
        <w:right w:val="none" w:sz="0" w:space="0" w:color="auto"/>
      </w:divBdr>
    </w:div>
    <w:div w:id="20419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mamanualofstyle.com/oso/public/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 Company</Company>
  <LinksUpToDate>false</LinksUpToDate>
  <CharactersWithSpaces>7870</CharactersWithSpaces>
  <SharedDoc>false</SharedDoc>
  <HLinks>
    <vt:vector size="12" baseType="variant">
      <vt:variant>
        <vt:i4>3866725</vt:i4>
      </vt:variant>
      <vt:variant>
        <vt:i4>3</vt:i4>
      </vt:variant>
      <vt:variant>
        <vt:i4>0</vt:i4>
      </vt:variant>
      <vt:variant>
        <vt:i4>5</vt:i4>
      </vt:variant>
      <vt:variant>
        <vt:lpwstr>http://www.isu.edu/ada4isu/</vt:lpwstr>
      </vt:variant>
      <vt:variant>
        <vt:lpwstr/>
      </vt:variant>
      <vt:variant>
        <vt:i4>1376340</vt:i4>
      </vt:variant>
      <vt:variant>
        <vt:i4>0</vt:i4>
      </vt:variant>
      <vt:variant>
        <vt:i4>0</vt:i4>
      </vt:variant>
      <vt:variant>
        <vt:i4>5</vt:i4>
      </vt:variant>
      <vt:variant>
        <vt:lpwstr>http://www.amamanualofstyle.com/oso/public/index.html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subject/>
  <dc:creator>Dan</dc:creator>
  <cp:keywords/>
  <cp:lastModifiedBy>Chelsie</cp:lastModifiedBy>
  <cp:revision>8</cp:revision>
  <cp:lastPrinted>2011-11-03T15:08:00Z</cp:lastPrinted>
  <dcterms:created xsi:type="dcterms:W3CDTF">2019-07-31T20:40:00Z</dcterms:created>
  <dcterms:modified xsi:type="dcterms:W3CDTF">2021-08-23T17:15:00Z</dcterms:modified>
</cp:coreProperties>
</file>