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668B" w14:textId="77777777" w:rsidR="001F53E7" w:rsidRDefault="001F53E7" w:rsidP="001F53E7">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p>
    <w:p w14:paraId="7F59B284" w14:textId="77777777" w:rsidR="001F53E7" w:rsidRPr="00C66558" w:rsidRDefault="001F53E7" w:rsidP="005C7C40">
      <w:pPr>
        <w:spacing w:after="0" w:line="240" w:lineRule="auto"/>
        <w:jc w:val="center"/>
        <w:rPr>
          <w:rFonts w:cstheme="minorHAnsi"/>
          <w:b/>
          <w:bCs/>
          <w:sz w:val="36"/>
          <w:szCs w:val="32"/>
        </w:rPr>
      </w:pPr>
    </w:p>
    <w:p w14:paraId="2F2271DB" w14:textId="77777777" w:rsidR="001F53E7" w:rsidRPr="00C66558" w:rsidRDefault="001F53E7" w:rsidP="005C7C40">
      <w:pPr>
        <w:spacing w:after="0" w:line="240" w:lineRule="auto"/>
        <w:jc w:val="center"/>
        <w:rPr>
          <w:rFonts w:cstheme="minorHAnsi"/>
          <w:b/>
          <w:bCs/>
          <w:sz w:val="2"/>
          <w:szCs w:val="36"/>
        </w:rPr>
      </w:pPr>
    </w:p>
    <w:p w14:paraId="01888BBE" w14:textId="6FA26EA6" w:rsidR="005C7C40" w:rsidRDefault="005C7C40" w:rsidP="005C7C40">
      <w:pPr>
        <w:shd w:val="clear" w:color="auto" w:fill="FFFFFF"/>
        <w:spacing w:after="0" w:line="240" w:lineRule="auto"/>
        <w:jc w:val="center"/>
        <w:rPr>
          <w:rFonts w:cstheme="minorHAnsi"/>
          <w:b/>
          <w:i/>
          <w:color w:val="212529"/>
          <w:sz w:val="72"/>
          <w:szCs w:val="72"/>
        </w:rPr>
      </w:pPr>
      <w:r w:rsidRPr="005C7C40">
        <w:rPr>
          <w:rFonts w:cstheme="minorHAnsi"/>
          <w:b/>
          <w:i/>
          <w:color w:val="212529"/>
          <w:sz w:val="72"/>
          <w:szCs w:val="72"/>
        </w:rPr>
        <w:t>A Proximity-Induced Topological Phase in Bilayer Graphene</w:t>
      </w:r>
    </w:p>
    <w:p w14:paraId="3548289C" w14:textId="77777777" w:rsidR="00613495" w:rsidRPr="00613495" w:rsidRDefault="00613495" w:rsidP="00613495">
      <w:pPr>
        <w:shd w:val="clear" w:color="auto" w:fill="FFFFFF"/>
        <w:spacing w:after="0" w:line="240" w:lineRule="auto"/>
        <w:jc w:val="center"/>
        <w:rPr>
          <w:rFonts w:cstheme="minorHAnsi"/>
          <w:b/>
          <w:color w:val="212529"/>
          <w:sz w:val="28"/>
          <w:szCs w:val="28"/>
        </w:rPr>
      </w:pPr>
      <w:r w:rsidRPr="00613495">
        <w:rPr>
          <w:rFonts w:cstheme="minorHAnsi"/>
          <w:b/>
          <w:color w:val="212529"/>
          <w:sz w:val="28"/>
          <w:szCs w:val="28"/>
        </w:rPr>
        <w:t>Dr. Joshua Island</w:t>
      </w:r>
    </w:p>
    <w:p w14:paraId="457BD78E" w14:textId="2C4AC523" w:rsidR="00613495" w:rsidRPr="005C7C40" w:rsidRDefault="00613495" w:rsidP="00613495">
      <w:pPr>
        <w:shd w:val="clear" w:color="auto" w:fill="FFFFFF"/>
        <w:spacing w:after="0" w:line="240" w:lineRule="auto"/>
        <w:jc w:val="center"/>
        <w:rPr>
          <w:rFonts w:cstheme="minorHAnsi"/>
          <w:b/>
          <w:color w:val="212529"/>
          <w:sz w:val="28"/>
          <w:szCs w:val="28"/>
        </w:rPr>
      </w:pPr>
      <w:r w:rsidRPr="00613495">
        <w:rPr>
          <w:rFonts w:cstheme="minorHAnsi"/>
          <w:b/>
          <w:color w:val="212529"/>
          <w:sz w:val="28"/>
          <w:szCs w:val="28"/>
        </w:rPr>
        <w:t>University of Nevada Las Vegas</w:t>
      </w:r>
    </w:p>
    <w:p w14:paraId="6E65A6A0" w14:textId="77777777" w:rsidR="005C7C40" w:rsidRPr="005C7C40" w:rsidRDefault="005C7C40" w:rsidP="005C7C40">
      <w:pPr>
        <w:shd w:val="clear" w:color="auto" w:fill="FFFFFF"/>
        <w:spacing w:after="0" w:line="240" w:lineRule="auto"/>
        <w:jc w:val="center"/>
        <w:rPr>
          <w:rFonts w:cstheme="minorHAnsi"/>
          <w:color w:val="212529"/>
          <w:sz w:val="32"/>
          <w:szCs w:val="32"/>
        </w:rPr>
      </w:pPr>
    </w:p>
    <w:p w14:paraId="627C0670" w14:textId="73C48FB9" w:rsidR="00C42AEB" w:rsidRPr="005C7C40" w:rsidRDefault="005C7C40" w:rsidP="005C7C40">
      <w:pPr>
        <w:shd w:val="clear" w:color="auto" w:fill="FFFFFF"/>
        <w:spacing w:after="100" w:afterAutospacing="1" w:line="240" w:lineRule="auto"/>
        <w:jc w:val="center"/>
        <w:rPr>
          <w:rFonts w:cstheme="minorHAnsi"/>
          <w:color w:val="212529"/>
          <w:sz w:val="32"/>
          <w:szCs w:val="32"/>
        </w:rPr>
      </w:pPr>
      <w:r w:rsidRPr="005C7C40">
        <w:rPr>
          <w:rFonts w:cstheme="minorHAnsi"/>
          <w:color w:val="212529"/>
          <w:sz w:val="32"/>
          <w:szCs w:val="32"/>
        </w:rPr>
        <w:t xml:space="preserve">Spin orbit coupling (SOC) is the key to realizing time-reversal invariant topological phases of matter. Famously, SOC was predicted by Kane and </w:t>
      </w:r>
      <w:proofErr w:type="spellStart"/>
      <w:r w:rsidRPr="005C7C40">
        <w:rPr>
          <w:rFonts w:cstheme="minorHAnsi"/>
          <w:color w:val="212529"/>
          <w:sz w:val="32"/>
          <w:szCs w:val="32"/>
        </w:rPr>
        <w:t>Mele</w:t>
      </w:r>
      <w:proofErr w:type="spellEnd"/>
      <w:r w:rsidRPr="005C7C40">
        <w:rPr>
          <w:rFonts w:cstheme="minorHAnsi"/>
          <w:color w:val="212529"/>
          <w:sz w:val="32"/>
          <w:szCs w:val="32"/>
        </w:rPr>
        <w:t xml:space="preserve"> to stabilize a quantum spin Hall insulator; however, the weak intrinsic SOC in monolayer graphene has precluded experimental observation. Here, we exploit a layer-selective proximity effect---achieved via van der Waals contact to a semiconducting transition metal </w:t>
      </w:r>
      <w:proofErr w:type="spellStart"/>
      <w:r w:rsidRPr="005C7C40">
        <w:rPr>
          <w:rFonts w:cstheme="minorHAnsi"/>
          <w:color w:val="212529"/>
          <w:sz w:val="32"/>
          <w:szCs w:val="32"/>
        </w:rPr>
        <w:t>dichalcogenide</w:t>
      </w:r>
      <w:proofErr w:type="spellEnd"/>
      <w:r w:rsidRPr="005C7C40">
        <w:rPr>
          <w:rFonts w:cstheme="minorHAnsi"/>
          <w:color w:val="212529"/>
          <w:sz w:val="32"/>
          <w:szCs w:val="32"/>
        </w:rPr>
        <w:t>--to engineer SOC in ultra-clean bilayer graphene. Using high-resolution capacitance measurements to probe the bulk electronic compressibility, we find that SOC leads to the formation of a distinct incompressible, gapped phase at charge neutrality. The experimental data agrees quantitatively with a simple theoretical model in which the new phase results from SOC-driven band inversion. In contrast to Kane-</w:t>
      </w:r>
      <w:proofErr w:type="spellStart"/>
      <w:r w:rsidRPr="005C7C40">
        <w:rPr>
          <w:rFonts w:cstheme="minorHAnsi"/>
          <w:color w:val="212529"/>
          <w:sz w:val="32"/>
          <w:szCs w:val="32"/>
        </w:rPr>
        <w:t>Mele</w:t>
      </w:r>
      <w:proofErr w:type="spellEnd"/>
      <w:r w:rsidRPr="005C7C40">
        <w:rPr>
          <w:rFonts w:cstheme="minorHAnsi"/>
          <w:color w:val="212529"/>
          <w:sz w:val="32"/>
          <w:szCs w:val="32"/>
        </w:rPr>
        <w:t xml:space="preserve"> SOC in monolayer graphene, the inverted phase is not expected to be a time reversal invariant topological insulator. Electrical transport measurements, however, reveal that the inverted phase has a conductivity </w:t>
      </w:r>
      <w:r w:rsidRPr="005C7C40">
        <w:rPr>
          <w:rFonts w:ascii="Cambria Math" w:hAnsi="Cambria Math" w:cs="Cambria Math"/>
          <w:color w:val="212529"/>
          <w:sz w:val="32"/>
          <w:szCs w:val="32"/>
        </w:rPr>
        <w:t>∼</w:t>
      </w:r>
      <w:r w:rsidRPr="005C7C40">
        <w:rPr>
          <w:rFonts w:cstheme="minorHAnsi"/>
          <w:color w:val="212529"/>
          <w:sz w:val="32"/>
          <w:szCs w:val="32"/>
        </w:rPr>
        <w:t>e</w:t>
      </w:r>
      <w:r w:rsidRPr="005C7C40">
        <w:rPr>
          <w:rFonts w:cstheme="minorHAnsi"/>
          <w:color w:val="212529"/>
          <w:sz w:val="32"/>
          <w:szCs w:val="32"/>
          <w:vertAlign w:val="superscript"/>
        </w:rPr>
        <w:t>2</w:t>
      </w:r>
      <w:r w:rsidRPr="005C7C40">
        <w:rPr>
          <w:rFonts w:cstheme="minorHAnsi"/>
          <w:color w:val="212529"/>
          <w:sz w:val="32"/>
          <w:szCs w:val="32"/>
        </w:rPr>
        <w:t xml:space="preserve">/h, which is suppressed by exceptionally small in-plane magnetic fields. The high conductivity and anomalous magnetoresistance are consistent with theoretical models that predict helical edge states within the inverted phase. Our results pave the way for proximity engineering of strong topological insulators as well as correlated quantum phases in the strong spin-orbit regime in graphene </w:t>
      </w:r>
      <w:proofErr w:type="spellStart"/>
      <w:r w:rsidRPr="005C7C40">
        <w:rPr>
          <w:rFonts w:cstheme="minorHAnsi"/>
          <w:color w:val="212529"/>
          <w:sz w:val="32"/>
          <w:szCs w:val="32"/>
        </w:rPr>
        <w:t>heterostructures</w:t>
      </w:r>
      <w:proofErr w:type="spellEnd"/>
      <w:r w:rsidRPr="005C7C40">
        <w:rPr>
          <w:rFonts w:cstheme="minorHAnsi"/>
          <w:color w:val="212529"/>
          <w:sz w:val="32"/>
          <w:szCs w:val="32"/>
        </w:rPr>
        <w:t>.</w:t>
      </w:r>
      <w:r w:rsidR="001F53E7" w:rsidRPr="00BD598F">
        <w:rPr>
          <w:rFonts w:cstheme="minorHAnsi"/>
          <w:sz w:val="36"/>
          <w:szCs w:val="36"/>
        </w:rPr>
        <w:br/>
      </w:r>
      <w:r w:rsidR="001F53E7" w:rsidRPr="005A0B22">
        <w:rPr>
          <w:rFonts w:cstheme="minorHAnsi"/>
          <w:sz w:val="28"/>
          <w:szCs w:val="28"/>
        </w:rPr>
        <w:br/>
      </w:r>
      <w:r w:rsidR="001F53E7" w:rsidRPr="00865074">
        <w:rPr>
          <w:rFonts w:cstheme="minorHAnsi"/>
          <w:b/>
          <w:sz w:val="44"/>
          <w:szCs w:val="42"/>
        </w:rPr>
        <w:t>Monday</w:t>
      </w:r>
      <w:r>
        <w:rPr>
          <w:rFonts w:cstheme="minorHAnsi"/>
          <w:b/>
          <w:sz w:val="44"/>
          <w:szCs w:val="42"/>
        </w:rPr>
        <w:t xml:space="preserve">, February 1 </w:t>
      </w:r>
      <w:r w:rsidR="00E40006">
        <w:rPr>
          <w:rFonts w:cstheme="minorHAnsi"/>
          <w:b/>
          <w:sz w:val="44"/>
          <w:szCs w:val="42"/>
        </w:rPr>
        <w:t>2021</w:t>
      </w:r>
      <w:r w:rsidR="00F84471">
        <w:rPr>
          <w:rFonts w:cstheme="minorHAnsi"/>
          <w:sz w:val="28"/>
          <w:szCs w:val="28"/>
        </w:rPr>
        <w:br/>
      </w:r>
      <w:r w:rsidR="001F53E7">
        <w:rPr>
          <w:rFonts w:cstheme="minorHAnsi"/>
          <w:b/>
          <w:sz w:val="44"/>
          <w:szCs w:val="42"/>
        </w:rPr>
        <w:t xml:space="preserve">Via </w:t>
      </w:r>
      <w:proofErr w:type="gramStart"/>
      <w:r w:rsidR="001F53E7" w:rsidRPr="00146834">
        <w:rPr>
          <w:rFonts w:cstheme="minorHAnsi"/>
          <w:b/>
          <w:sz w:val="44"/>
          <w:szCs w:val="42"/>
        </w:rPr>
        <w:t>Zoom</w:t>
      </w:r>
      <w:bookmarkStart w:id="0" w:name="_GoBack"/>
      <w:bookmarkEnd w:id="0"/>
      <w:r w:rsidR="001F53E7" w:rsidRPr="00613495">
        <w:rPr>
          <w:rFonts w:cstheme="minorHAnsi"/>
          <w:b/>
          <w:sz w:val="44"/>
          <w:szCs w:val="44"/>
        </w:rPr>
        <w:t>(</w:t>
      </w:r>
      <w:proofErr w:type="gramEnd"/>
      <w:hyperlink r:id="rId5" w:tgtFrame="_blank" w:history="1">
        <w:r w:rsidR="00613495" w:rsidRPr="00613495">
          <w:rPr>
            <w:rStyle w:val="Hyperlink"/>
            <w:rFonts w:cstheme="minorHAnsi"/>
            <w:color w:val="B82B00"/>
            <w:sz w:val="44"/>
            <w:szCs w:val="44"/>
            <w:shd w:val="clear" w:color="auto" w:fill="FFFFFF"/>
          </w:rPr>
          <w:t>https://isu.zoom.us/j/86590672446</w:t>
        </w:r>
      </w:hyperlink>
      <w:r w:rsidR="001F53E7" w:rsidRPr="00613495">
        <w:rPr>
          <w:rFonts w:cstheme="minorHAnsi"/>
          <w:b/>
          <w:sz w:val="44"/>
          <w:szCs w:val="44"/>
        </w:rPr>
        <w:t>)</w:t>
      </w:r>
      <w:r w:rsidR="001F53E7" w:rsidRPr="00865074">
        <w:rPr>
          <w:rFonts w:cstheme="minorHAnsi"/>
          <w:b/>
          <w:sz w:val="44"/>
          <w:szCs w:val="42"/>
        </w:rPr>
        <w:br/>
        <w:t>4:00 – 4:50 pm</w:t>
      </w:r>
    </w:p>
    <w:sectPr w:rsidR="00C42AEB" w:rsidRPr="005C7C40"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7492B"/>
    <w:rsid w:val="00091CFC"/>
    <w:rsid w:val="000A4976"/>
    <w:rsid w:val="00126084"/>
    <w:rsid w:val="00130B60"/>
    <w:rsid w:val="00146834"/>
    <w:rsid w:val="00146BCC"/>
    <w:rsid w:val="00170138"/>
    <w:rsid w:val="001747C4"/>
    <w:rsid w:val="0019475C"/>
    <w:rsid w:val="001957D3"/>
    <w:rsid w:val="001A270D"/>
    <w:rsid w:val="001F2E97"/>
    <w:rsid w:val="001F5052"/>
    <w:rsid w:val="001F53E7"/>
    <w:rsid w:val="00221D5E"/>
    <w:rsid w:val="00245D3E"/>
    <w:rsid w:val="002530F4"/>
    <w:rsid w:val="00264369"/>
    <w:rsid w:val="002724B6"/>
    <w:rsid w:val="002A6264"/>
    <w:rsid w:val="002C0740"/>
    <w:rsid w:val="002D3C24"/>
    <w:rsid w:val="002F6008"/>
    <w:rsid w:val="003476B1"/>
    <w:rsid w:val="003548D8"/>
    <w:rsid w:val="003572FB"/>
    <w:rsid w:val="003920C4"/>
    <w:rsid w:val="003940C9"/>
    <w:rsid w:val="003C0027"/>
    <w:rsid w:val="00402303"/>
    <w:rsid w:val="00411F99"/>
    <w:rsid w:val="00416EC5"/>
    <w:rsid w:val="00497A1B"/>
    <w:rsid w:val="004A6A98"/>
    <w:rsid w:val="004B057F"/>
    <w:rsid w:val="004B15B5"/>
    <w:rsid w:val="004B5A60"/>
    <w:rsid w:val="004C4F95"/>
    <w:rsid w:val="004E449F"/>
    <w:rsid w:val="00501D89"/>
    <w:rsid w:val="00504646"/>
    <w:rsid w:val="00523F0A"/>
    <w:rsid w:val="00546506"/>
    <w:rsid w:val="0058732D"/>
    <w:rsid w:val="00596D07"/>
    <w:rsid w:val="005973B0"/>
    <w:rsid w:val="005A0B22"/>
    <w:rsid w:val="005B272A"/>
    <w:rsid w:val="005C1F50"/>
    <w:rsid w:val="005C7C40"/>
    <w:rsid w:val="005D1707"/>
    <w:rsid w:val="00611F36"/>
    <w:rsid w:val="00613495"/>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A035DE"/>
    <w:rsid w:val="00A27FA5"/>
    <w:rsid w:val="00A61840"/>
    <w:rsid w:val="00AB42BE"/>
    <w:rsid w:val="00AD3324"/>
    <w:rsid w:val="00AF2ECF"/>
    <w:rsid w:val="00B13AD4"/>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4A47"/>
    <w:rsid w:val="00D864DA"/>
    <w:rsid w:val="00DD0DE4"/>
    <w:rsid w:val="00DE11C6"/>
    <w:rsid w:val="00E01586"/>
    <w:rsid w:val="00E10728"/>
    <w:rsid w:val="00E40006"/>
    <w:rsid w:val="00E74084"/>
    <w:rsid w:val="00E741F5"/>
    <w:rsid w:val="00E94A79"/>
    <w:rsid w:val="00EA2310"/>
    <w:rsid w:val="00ED5A9D"/>
    <w:rsid w:val="00F02252"/>
    <w:rsid w:val="00F02343"/>
    <w:rsid w:val="00F17D49"/>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327026898">
      <w:bodyDiv w:val="1"/>
      <w:marLeft w:val="0"/>
      <w:marRight w:val="0"/>
      <w:marTop w:val="0"/>
      <w:marBottom w:val="0"/>
      <w:divBdr>
        <w:top w:val="none" w:sz="0" w:space="0" w:color="auto"/>
        <w:left w:val="none" w:sz="0" w:space="0" w:color="auto"/>
        <w:bottom w:val="none" w:sz="0" w:space="0" w:color="auto"/>
        <w:right w:val="none" w:sz="0" w:space="0" w:color="auto"/>
      </w:divBdr>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su.zoom.us/j/865906724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D1574-DCA8-498B-9132-1E11DA81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3</cp:revision>
  <cp:lastPrinted>2020-10-06T19:55:00Z</cp:lastPrinted>
  <dcterms:created xsi:type="dcterms:W3CDTF">2021-01-21T20:54:00Z</dcterms:created>
  <dcterms:modified xsi:type="dcterms:W3CDTF">2021-01-21T21:28:00Z</dcterms:modified>
</cp:coreProperties>
</file>