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2A6" w:rsidRPr="000A12A6" w:rsidRDefault="000A12A6" w:rsidP="000A12A6">
      <w:pPr>
        <w:keepNext/>
        <w:tabs>
          <w:tab w:val="num" w:pos="0"/>
        </w:tabs>
        <w:spacing w:line="240" w:lineRule="auto"/>
        <w:contextualSpacing/>
        <w:outlineLvl w:val="0"/>
        <w:rPr>
          <w:rFonts w:eastAsiaTheme="minorEastAsia"/>
          <w:b/>
          <w:bCs/>
          <w:sz w:val="80"/>
          <w:szCs w:val="80"/>
        </w:rPr>
      </w:pPr>
    </w:p>
    <w:p w:rsidR="000A12A6" w:rsidRPr="000A12A6" w:rsidRDefault="000A12A6" w:rsidP="000A12A6">
      <w:pPr>
        <w:keepNext/>
        <w:tabs>
          <w:tab w:val="num" w:pos="0"/>
        </w:tabs>
        <w:spacing w:line="240" w:lineRule="auto"/>
        <w:contextualSpacing/>
        <w:outlineLvl w:val="0"/>
        <w:rPr>
          <w:rFonts w:eastAsiaTheme="minorEastAsia"/>
          <w:b/>
          <w:bCs/>
          <w:sz w:val="80"/>
          <w:szCs w:val="80"/>
        </w:rPr>
      </w:pPr>
    </w:p>
    <w:p w:rsidR="000A12A6" w:rsidRPr="000A12A6" w:rsidRDefault="000A12A6" w:rsidP="000A12A6">
      <w:pPr>
        <w:keepNext/>
        <w:tabs>
          <w:tab w:val="num" w:pos="0"/>
        </w:tabs>
        <w:spacing w:line="240" w:lineRule="auto"/>
        <w:contextualSpacing/>
        <w:jc w:val="center"/>
        <w:outlineLvl w:val="0"/>
        <w:rPr>
          <w:rFonts w:eastAsiaTheme="minorEastAsia"/>
          <w:b/>
          <w:bCs/>
          <w:sz w:val="80"/>
          <w:szCs w:val="80"/>
        </w:rPr>
      </w:pPr>
      <w:r w:rsidRPr="000A12A6">
        <w:rPr>
          <w:rFonts w:eastAsiaTheme="minorEastAsia"/>
          <w:b/>
          <w:bCs/>
          <w:sz w:val="80"/>
          <w:szCs w:val="80"/>
        </w:rPr>
        <w:t>College of Education Policy &amp; Procedures</w:t>
      </w:r>
    </w:p>
    <w:p w:rsidR="000A12A6" w:rsidRPr="000A12A6" w:rsidRDefault="000A12A6" w:rsidP="000A12A6">
      <w:pPr>
        <w:keepNext/>
        <w:tabs>
          <w:tab w:val="num" w:pos="0"/>
        </w:tabs>
        <w:spacing w:line="240" w:lineRule="auto"/>
        <w:contextualSpacing/>
        <w:jc w:val="center"/>
        <w:outlineLvl w:val="0"/>
        <w:rPr>
          <w:rFonts w:eastAsiaTheme="minorEastAsia"/>
          <w:b/>
          <w:bCs/>
          <w:sz w:val="80"/>
          <w:szCs w:val="80"/>
        </w:rPr>
      </w:pPr>
      <w:proofErr w:type="gramStart"/>
      <w:r w:rsidRPr="000A12A6">
        <w:rPr>
          <w:rFonts w:eastAsiaTheme="minorEastAsia"/>
          <w:b/>
          <w:bCs/>
          <w:sz w:val="80"/>
          <w:szCs w:val="80"/>
        </w:rPr>
        <w:t>for</w:t>
      </w:r>
      <w:proofErr w:type="gramEnd"/>
    </w:p>
    <w:p w:rsidR="000A12A6" w:rsidRPr="000A12A6" w:rsidRDefault="000A12A6" w:rsidP="000A12A6">
      <w:pPr>
        <w:keepNext/>
        <w:tabs>
          <w:tab w:val="num" w:pos="0"/>
        </w:tabs>
        <w:spacing w:line="240" w:lineRule="auto"/>
        <w:contextualSpacing/>
        <w:jc w:val="center"/>
        <w:outlineLvl w:val="0"/>
        <w:rPr>
          <w:rFonts w:eastAsiaTheme="minorEastAsia"/>
          <w:b/>
          <w:bCs/>
          <w:sz w:val="80"/>
          <w:szCs w:val="80"/>
        </w:rPr>
      </w:pPr>
      <w:r w:rsidRPr="000A12A6">
        <w:rPr>
          <w:rFonts w:eastAsiaTheme="minorEastAsia"/>
          <w:b/>
          <w:bCs/>
          <w:sz w:val="80"/>
          <w:szCs w:val="80"/>
        </w:rPr>
        <w:t>Promotion of Clinical Faculty</w:t>
      </w:r>
    </w:p>
    <w:p w:rsidR="000A12A6" w:rsidRPr="000A12A6" w:rsidRDefault="000A12A6" w:rsidP="000A12A6">
      <w:pPr>
        <w:keepNext/>
        <w:spacing w:line="240" w:lineRule="auto"/>
        <w:contextualSpacing/>
        <w:jc w:val="center"/>
        <w:outlineLvl w:val="0"/>
        <w:rPr>
          <w:rFonts w:eastAsiaTheme="minorEastAsia"/>
          <w:b/>
          <w:bCs/>
        </w:rPr>
      </w:pPr>
    </w:p>
    <w:p w:rsidR="000A12A6" w:rsidRPr="000A12A6" w:rsidRDefault="000A12A6" w:rsidP="000A12A6">
      <w:pPr>
        <w:keepNext/>
        <w:spacing w:line="240" w:lineRule="auto"/>
        <w:contextualSpacing/>
        <w:jc w:val="center"/>
        <w:outlineLvl w:val="0"/>
        <w:rPr>
          <w:rFonts w:eastAsiaTheme="minorEastAsia"/>
          <w:b/>
          <w:bCs/>
        </w:rPr>
      </w:pPr>
    </w:p>
    <w:p w:rsidR="000A12A6" w:rsidRPr="000A12A6" w:rsidRDefault="000A12A6" w:rsidP="000A12A6">
      <w:pPr>
        <w:keepNext/>
        <w:spacing w:line="240" w:lineRule="auto"/>
        <w:contextualSpacing/>
        <w:jc w:val="center"/>
        <w:outlineLvl w:val="0"/>
        <w:rPr>
          <w:rFonts w:eastAsiaTheme="minorEastAsia"/>
          <w:b/>
          <w:bCs/>
        </w:rPr>
      </w:pPr>
    </w:p>
    <w:p w:rsidR="000A12A6" w:rsidRPr="000A12A6" w:rsidRDefault="000A12A6" w:rsidP="000A12A6">
      <w:pPr>
        <w:keepNext/>
        <w:spacing w:line="240" w:lineRule="auto"/>
        <w:contextualSpacing/>
        <w:jc w:val="center"/>
        <w:outlineLvl w:val="0"/>
        <w:rPr>
          <w:rFonts w:eastAsiaTheme="minorEastAsia"/>
          <w:b/>
          <w:bCs/>
        </w:rPr>
      </w:pPr>
    </w:p>
    <w:p w:rsidR="000A12A6" w:rsidRPr="000A12A6" w:rsidRDefault="000A12A6" w:rsidP="000A12A6">
      <w:pPr>
        <w:keepNext/>
        <w:spacing w:line="240" w:lineRule="auto"/>
        <w:contextualSpacing/>
        <w:jc w:val="center"/>
        <w:outlineLvl w:val="0"/>
        <w:rPr>
          <w:rFonts w:eastAsiaTheme="minorEastAsia"/>
          <w:b/>
          <w:bCs/>
        </w:rPr>
      </w:pPr>
    </w:p>
    <w:p w:rsidR="000A12A6" w:rsidRPr="000A12A6" w:rsidRDefault="000A12A6" w:rsidP="000A12A6">
      <w:pPr>
        <w:keepNext/>
        <w:spacing w:line="240" w:lineRule="auto"/>
        <w:contextualSpacing/>
        <w:jc w:val="center"/>
        <w:outlineLvl w:val="0"/>
        <w:rPr>
          <w:rFonts w:eastAsiaTheme="minorEastAsia"/>
          <w:b/>
          <w:bCs/>
        </w:rPr>
      </w:pPr>
    </w:p>
    <w:p w:rsidR="000A12A6" w:rsidRPr="000A12A6" w:rsidRDefault="000A12A6" w:rsidP="000A12A6">
      <w:pPr>
        <w:keepNext/>
        <w:spacing w:line="240" w:lineRule="auto"/>
        <w:contextualSpacing/>
        <w:jc w:val="center"/>
        <w:outlineLvl w:val="0"/>
        <w:rPr>
          <w:rFonts w:eastAsiaTheme="minorEastAsia"/>
          <w:b/>
          <w:bCs/>
        </w:rPr>
      </w:pPr>
    </w:p>
    <w:p w:rsidR="000A12A6" w:rsidRPr="000A12A6" w:rsidRDefault="000A12A6" w:rsidP="000A12A6">
      <w:pPr>
        <w:keepNext/>
        <w:spacing w:line="240" w:lineRule="auto"/>
        <w:contextualSpacing/>
        <w:jc w:val="center"/>
        <w:outlineLvl w:val="0"/>
        <w:rPr>
          <w:rFonts w:eastAsiaTheme="minorEastAsia"/>
          <w:b/>
          <w:bCs/>
        </w:rPr>
      </w:pPr>
    </w:p>
    <w:p w:rsidR="000A12A6" w:rsidRPr="000A12A6" w:rsidRDefault="000A12A6" w:rsidP="000A12A6">
      <w:pPr>
        <w:keepNext/>
        <w:spacing w:line="240" w:lineRule="auto"/>
        <w:contextualSpacing/>
        <w:jc w:val="center"/>
        <w:outlineLvl w:val="0"/>
        <w:rPr>
          <w:rFonts w:eastAsiaTheme="minorEastAsia"/>
          <w:b/>
          <w:bCs/>
        </w:rPr>
      </w:pPr>
    </w:p>
    <w:p w:rsidR="000A12A6" w:rsidRPr="000A12A6" w:rsidRDefault="000A12A6" w:rsidP="000A12A6">
      <w:pPr>
        <w:keepNext/>
        <w:spacing w:line="240" w:lineRule="auto"/>
        <w:contextualSpacing/>
        <w:jc w:val="center"/>
        <w:outlineLvl w:val="0"/>
        <w:rPr>
          <w:rFonts w:eastAsiaTheme="minorEastAsia"/>
          <w:b/>
          <w:bCs/>
        </w:rPr>
      </w:pPr>
    </w:p>
    <w:p w:rsidR="000A12A6" w:rsidRPr="000A12A6" w:rsidRDefault="000A12A6" w:rsidP="000A12A6">
      <w:pPr>
        <w:keepNext/>
        <w:spacing w:line="240" w:lineRule="auto"/>
        <w:contextualSpacing/>
        <w:jc w:val="center"/>
        <w:outlineLvl w:val="0"/>
        <w:rPr>
          <w:rFonts w:eastAsiaTheme="minorEastAsia"/>
          <w:b/>
          <w:bCs/>
        </w:rPr>
      </w:pPr>
    </w:p>
    <w:p w:rsidR="000A12A6" w:rsidRPr="000A12A6" w:rsidRDefault="000A12A6" w:rsidP="000A12A6">
      <w:pPr>
        <w:keepNext/>
        <w:spacing w:line="240" w:lineRule="auto"/>
        <w:contextualSpacing/>
        <w:outlineLvl w:val="0"/>
        <w:rPr>
          <w:rFonts w:eastAsiaTheme="minorEastAsia"/>
          <w:b/>
          <w:bCs/>
        </w:rPr>
      </w:pPr>
    </w:p>
    <w:p w:rsidR="000A12A6" w:rsidRPr="000A12A6" w:rsidRDefault="000A12A6" w:rsidP="000A12A6">
      <w:pPr>
        <w:keepNext/>
        <w:spacing w:line="240" w:lineRule="auto"/>
        <w:contextualSpacing/>
        <w:outlineLvl w:val="0"/>
        <w:rPr>
          <w:rFonts w:eastAsiaTheme="minorEastAsia"/>
          <w:b/>
          <w:bCs/>
        </w:rPr>
      </w:pPr>
    </w:p>
    <w:p w:rsidR="000A12A6" w:rsidRPr="000A12A6" w:rsidRDefault="000A12A6" w:rsidP="000A12A6">
      <w:pPr>
        <w:keepNext/>
        <w:spacing w:line="240" w:lineRule="auto"/>
        <w:ind w:left="6480" w:firstLine="720"/>
        <w:contextualSpacing/>
        <w:outlineLvl w:val="0"/>
        <w:rPr>
          <w:rFonts w:eastAsiaTheme="minorEastAsia"/>
          <w:b/>
          <w:bCs/>
          <w:sz w:val="22"/>
          <w:szCs w:val="22"/>
        </w:rPr>
      </w:pPr>
      <w:r w:rsidRPr="000A12A6">
        <w:rPr>
          <w:rFonts w:eastAsiaTheme="minorEastAsia"/>
          <w:b/>
          <w:bCs/>
          <w:sz w:val="22"/>
          <w:szCs w:val="22"/>
        </w:rPr>
        <w:t xml:space="preserve">    Approved: 1/22/16</w:t>
      </w:r>
    </w:p>
    <w:p w:rsidR="000A12A6" w:rsidRPr="000A12A6" w:rsidRDefault="000A12A6" w:rsidP="000A12A6">
      <w:pPr>
        <w:keepNext/>
        <w:spacing w:line="240" w:lineRule="auto"/>
        <w:ind w:left="5760"/>
        <w:contextualSpacing/>
        <w:outlineLvl w:val="0"/>
        <w:rPr>
          <w:rFonts w:eastAsiaTheme="minorEastAsia"/>
          <w:b/>
          <w:bCs/>
          <w:sz w:val="22"/>
          <w:szCs w:val="22"/>
        </w:rPr>
      </w:pPr>
      <w:r w:rsidRPr="000A12A6">
        <w:rPr>
          <w:rFonts w:eastAsiaTheme="minorEastAsia"/>
          <w:b/>
          <w:bCs/>
          <w:sz w:val="22"/>
          <w:szCs w:val="22"/>
        </w:rPr>
        <w:t xml:space="preserve">        Revised and Approved: 9/16/16</w:t>
      </w:r>
    </w:p>
    <w:p w:rsidR="000A12A6" w:rsidRPr="000A12A6" w:rsidRDefault="000A12A6" w:rsidP="000A12A6">
      <w:pPr>
        <w:keepNext/>
        <w:spacing w:line="240" w:lineRule="auto"/>
        <w:contextualSpacing/>
        <w:outlineLvl w:val="0"/>
        <w:rPr>
          <w:rFonts w:eastAsiaTheme="minorEastAsia"/>
          <w:b/>
          <w:bCs/>
        </w:rPr>
      </w:pPr>
      <w:r w:rsidRPr="000A12A6">
        <w:rPr>
          <w:rFonts w:eastAsiaTheme="minorEastAsia"/>
          <w:b/>
          <w:bCs/>
        </w:rPr>
        <w:lastRenderedPageBreak/>
        <w:t xml:space="preserve">I. Introduction </w:t>
      </w:r>
    </w:p>
    <w:p w:rsidR="000A12A6" w:rsidRPr="000A12A6" w:rsidRDefault="000A12A6" w:rsidP="000A12A6">
      <w:pPr>
        <w:numPr>
          <w:ilvl w:val="0"/>
          <w:numId w:val="1"/>
        </w:numPr>
        <w:spacing w:line="240" w:lineRule="auto"/>
        <w:contextualSpacing/>
        <w:rPr>
          <w:rFonts w:eastAsiaTheme="minorEastAsia"/>
          <w:color w:val="FF0000"/>
        </w:rPr>
      </w:pPr>
      <w:r w:rsidRPr="000A12A6">
        <w:rPr>
          <w:rFonts w:eastAsiaTheme="minorEastAsia"/>
        </w:rPr>
        <w:t xml:space="preserve">Clinical </w:t>
      </w:r>
      <w:proofErr w:type="gramStart"/>
      <w:r w:rsidRPr="000A12A6">
        <w:rPr>
          <w:rFonts w:eastAsiaTheme="minorEastAsia"/>
        </w:rPr>
        <w:t>faculty at Idaho State University (ISU) hold</w:t>
      </w:r>
      <w:proofErr w:type="gramEnd"/>
      <w:r w:rsidRPr="000A12A6">
        <w:rPr>
          <w:rFonts w:eastAsiaTheme="minorEastAsia"/>
        </w:rPr>
        <w:t xml:space="preserve"> non</w:t>
      </w:r>
      <w:r w:rsidRPr="000A12A6">
        <w:rPr>
          <w:rFonts w:ascii="Cambria Math" w:eastAsiaTheme="minorEastAsia" w:hAnsi="Cambria Math" w:cs="Cambria Math" w:hint="eastAsia"/>
        </w:rPr>
        <w:t>‐</w:t>
      </w:r>
      <w:r w:rsidRPr="000A12A6">
        <w:rPr>
          <w:rFonts w:eastAsiaTheme="minorEastAsia"/>
        </w:rPr>
        <w:t xml:space="preserve">tenure track positions. Their primary role is to teach. Clinical </w:t>
      </w:r>
      <w:proofErr w:type="gramStart"/>
      <w:r w:rsidRPr="000A12A6">
        <w:rPr>
          <w:rFonts w:eastAsiaTheme="minorEastAsia"/>
        </w:rPr>
        <w:t>faculty are</w:t>
      </w:r>
      <w:proofErr w:type="gramEnd"/>
      <w:r w:rsidRPr="000A12A6">
        <w:rPr>
          <w:rFonts w:eastAsiaTheme="minorEastAsia"/>
        </w:rPr>
        <w:t xml:space="preserve"> contracted ISU employees who hold all the rights and responsibilities associated with faculty status. In addition to their teaching, they are expected to engage in professional service. Clinical faculty may progress in faculty rank. Progression in rank is primarily dependent on their accomplishments in teaching and service. Candidates may negotiate credit for years of service at other universities with the College of Education (COE) Dean at time of hire. </w:t>
      </w:r>
    </w:p>
    <w:p w:rsidR="000A12A6" w:rsidRPr="000A12A6" w:rsidRDefault="000A12A6" w:rsidP="000A12A6">
      <w:pPr>
        <w:spacing w:line="240" w:lineRule="auto"/>
        <w:ind w:left="720"/>
        <w:contextualSpacing/>
        <w:rPr>
          <w:rFonts w:eastAsiaTheme="minorEastAsia"/>
        </w:rPr>
      </w:pPr>
    </w:p>
    <w:p w:rsidR="000A12A6" w:rsidRPr="000A12A6" w:rsidRDefault="000A12A6" w:rsidP="000A12A6">
      <w:pPr>
        <w:numPr>
          <w:ilvl w:val="0"/>
          <w:numId w:val="1"/>
        </w:numPr>
        <w:spacing w:line="240" w:lineRule="auto"/>
        <w:contextualSpacing/>
        <w:rPr>
          <w:rFonts w:eastAsiaTheme="minorEastAsia"/>
        </w:rPr>
      </w:pPr>
      <w:r w:rsidRPr="000A12A6">
        <w:rPr>
          <w:rFonts w:eastAsiaTheme="minorEastAsia"/>
        </w:rPr>
        <w:t>Since clinical faculty in the ISU COE typically have teaching and service in their workload, the requirements for promotion in the clinical track derive primarily from those two expectations. It should be noted that, unlike tenure track faculty, clinical faculty in the college are not required to seek promotion for continued employment.</w:t>
      </w:r>
    </w:p>
    <w:p w:rsidR="000A12A6" w:rsidRPr="000A12A6" w:rsidRDefault="000A12A6" w:rsidP="000A12A6">
      <w:pPr>
        <w:spacing w:line="240" w:lineRule="auto"/>
        <w:ind w:left="720" w:hanging="360"/>
        <w:rPr>
          <w:rFonts w:eastAsiaTheme="minorEastAsia"/>
        </w:rPr>
      </w:pPr>
    </w:p>
    <w:p w:rsidR="000A12A6" w:rsidRPr="000A12A6" w:rsidRDefault="000A12A6" w:rsidP="000A12A6">
      <w:pPr>
        <w:spacing w:line="240" w:lineRule="auto"/>
        <w:ind w:left="360"/>
        <w:rPr>
          <w:rFonts w:eastAsiaTheme="minorEastAsia"/>
        </w:rPr>
      </w:pPr>
      <w:r w:rsidRPr="000A12A6">
        <w:rPr>
          <w:rFonts w:eastAsiaTheme="minorEastAsia"/>
        </w:rPr>
        <w:t xml:space="preserve">The expectation of clinical faculty at any rank is that they engage in the work of the college. They must demonstrate quality teaching of their courses by student evaluations, peer observations, and assessment by their department chair. In the area of service, clinical </w:t>
      </w:r>
      <w:proofErr w:type="gramStart"/>
      <w:r w:rsidRPr="000A12A6">
        <w:rPr>
          <w:rFonts w:eastAsiaTheme="minorEastAsia"/>
        </w:rPr>
        <w:t>faculty are</w:t>
      </w:r>
      <w:proofErr w:type="gramEnd"/>
      <w:r w:rsidRPr="000A12A6">
        <w:rPr>
          <w:rFonts w:eastAsiaTheme="minorEastAsia"/>
        </w:rPr>
        <w:t xml:space="preserve"> expected to serve their program, department, and college. This may be done through work on department or university committee assignments with committee status (member, chairperson, secretary, </w:t>
      </w:r>
      <w:proofErr w:type="gramStart"/>
      <w:r w:rsidRPr="000A12A6">
        <w:rPr>
          <w:rFonts w:eastAsiaTheme="minorEastAsia"/>
        </w:rPr>
        <w:t>subcommittee</w:t>
      </w:r>
      <w:proofErr w:type="gramEnd"/>
      <w:r w:rsidRPr="000A12A6">
        <w:rPr>
          <w:rFonts w:eastAsiaTheme="minorEastAsia"/>
        </w:rPr>
        <w:t>). The listed sources of evidence are examples and are not all required.</w:t>
      </w:r>
    </w:p>
    <w:p w:rsidR="000A12A6" w:rsidRPr="000A12A6" w:rsidRDefault="000A12A6" w:rsidP="000A12A6">
      <w:pPr>
        <w:spacing w:line="240" w:lineRule="auto"/>
        <w:ind w:hanging="360"/>
        <w:rPr>
          <w:rFonts w:eastAsiaTheme="minorEastAsia"/>
        </w:rPr>
      </w:pPr>
    </w:p>
    <w:p w:rsidR="000A12A6" w:rsidRPr="000A12A6" w:rsidRDefault="000A12A6" w:rsidP="000A12A6">
      <w:pPr>
        <w:numPr>
          <w:ilvl w:val="0"/>
          <w:numId w:val="1"/>
        </w:numPr>
        <w:spacing w:line="240" w:lineRule="auto"/>
        <w:contextualSpacing/>
        <w:rPr>
          <w:rFonts w:eastAsiaTheme="minorEastAsia"/>
        </w:rPr>
      </w:pPr>
      <w:r w:rsidRPr="000A12A6">
        <w:rPr>
          <w:rFonts w:eastAsiaTheme="minorEastAsia"/>
        </w:rPr>
        <w:t>These standards and criteria will aid the candidates in preparing supportive materials to demonstrate that they have met the standards in their past performances in teaching and service. A candidate will be expected to meet or exceed the standards and criteria in both areas of a particular rank before promotion to that rank is recommended. Additionally, these guidelines will promote consistent application of evaluation procedures during consideration of all candidates for promotion. Recommendations relative to promotion must include, but are not restricted to, consideration of the standards and criteria listed below and in Section II of this document. Evaluation for promotion will consider variations in workload assignment.</w:t>
      </w:r>
    </w:p>
    <w:p w:rsidR="000A12A6" w:rsidRPr="000A12A6" w:rsidRDefault="000A12A6" w:rsidP="000A12A6">
      <w:pPr>
        <w:spacing w:line="240" w:lineRule="auto"/>
        <w:ind w:left="360"/>
        <w:contextualSpacing/>
        <w:rPr>
          <w:rFonts w:eastAsiaTheme="minorEastAsia"/>
        </w:rPr>
      </w:pPr>
    </w:p>
    <w:p w:rsidR="000A12A6" w:rsidRPr="000A12A6" w:rsidRDefault="000A12A6" w:rsidP="000A12A6">
      <w:pPr>
        <w:keepNext/>
        <w:spacing w:line="240" w:lineRule="auto"/>
        <w:ind w:left="720"/>
        <w:contextualSpacing/>
        <w:outlineLvl w:val="0"/>
        <w:rPr>
          <w:rFonts w:eastAsiaTheme="minorEastAsia"/>
        </w:rPr>
      </w:pPr>
      <w:r w:rsidRPr="000A12A6">
        <w:rPr>
          <w:rFonts w:eastAsiaTheme="minorEastAsia"/>
        </w:rPr>
        <w:t xml:space="preserve">1.  Teaching: An essential component for promotion is the ability to teach effectively. Some elements for assessing teaching effectiveness are addressed in Section II of this document. </w:t>
      </w:r>
    </w:p>
    <w:p w:rsidR="000A12A6" w:rsidRPr="000A12A6" w:rsidRDefault="000A12A6" w:rsidP="000A12A6">
      <w:pPr>
        <w:keepNext/>
        <w:spacing w:line="240" w:lineRule="auto"/>
        <w:ind w:left="720"/>
        <w:contextualSpacing/>
        <w:outlineLvl w:val="0"/>
        <w:rPr>
          <w:rFonts w:eastAsiaTheme="minorEastAsia"/>
        </w:rPr>
      </w:pPr>
      <w:r w:rsidRPr="000A12A6">
        <w:rPr>
          <w:rFonts w:eastAsiaTheme="minorEastAsia"/>
        </w:rPr>
        <w:t>2.  Service</w:t>
      </w:r>
    </w:p>
    <w:p w:rsidR="000A12A6" w:rsidRPr="000A12A6" w:rsidRDefault="000A12A6" w:rsidP="000A12A6">
      <w:pPr>
        <w:keepNext/>
        <w:spacing w:line="240" w:lineRule="auto"/>
        <w:ind w:left="1440"/>
        <w:contextualSpacing/>
        <w:outlineLvl w:val="0"/>
        <w:rPr>
          <w:rFonts w:eastAsiaTheme="minorEastAsia"/>
        </w:rPr>
      </w:pPr>
      <w:r w:rsidRPr="000A12A6">
        <w:rPr>
          <w:rFonts w:eastAsiaTheme="minorEastAsia"/>
        </w:rPr>
        <w:t xml:space="preserve">a. University Service: Service on university committees as well as other related university service is also a consideration for promotion. The quality and variety of </w:t>
      </w:r>
      <w:r w:rsidRPr="000A12A6">
        <w:rPr>
          <w:rFonts w:eastAsiaTheme="minorEastAsia"/>
        </w:rPr>
        <w:lastRenderedPageBreak/>
        <w:t xml:space="preserve">service should be considered when evaluating a candidate’s accomplishments in this area (refer to Section II herein). </w:t>
      </w:r>
    </w:p>
    <w:p w:rsidR="000A12A6" w:rsidRDefault="000A12A6" w:rsidP="000A12A6">
      <w:pPr>
        <w:keepNext/>
        <w:spacing w:line="240" w:lineRule="auto"/>
        <w:ind w:left="1440"/>
        <w:contextualSpacing/>
        <w:outlineLvl w:val="0"/>
        <w:rPr>
          <w:rFonts w:eastAsiaTheme="minorEastAsia"/>
        </w:rPr>
      </w:pPr>
      <w:r w:rsidRPr="000A12A6">
        <w:rPr>
          <w:rFonts w:eastAsiaTheme="minorEastAsia"/>
        </w:rPr>
        <w:t xml:space="preserve">b. Community Service: The scope of the university’s and college’s activities may make it necessary for faculty to engage in many activities outside the university. Community service could include aspects of service to schools (refer to Section II herein). </w:t>
      </w:r>
    </w:p>
    <w:p w:rsidR="00563F2E" w:rsidRPr="000A12A6" w:rsidRDefault="00563F2E" w:rsidP="000A12A6">
      <w:pPr>
        <w:keepNext/>
        <w:spacing w:line="240" w:lineRule="auto"/>
        <w:ind w:left="1440"/>
        <w:contextualSpacing/>
        <w:outlineLvl w:val="0"/>
        <w:rPr>
          <w:rFonts w:eastAsiaTheme="minorEastAsia"/>
        </w:rPr>
      </w:pPr>
    </w:p>
    <w:p w:rsidR="000A12A6" w:rsidRPr="000A12A6" w:rsidRDefault="000A12A6" w:rsidP="000A12A6">
      <w:pPr>
        <w:widowControl w:val="0"/>
        <w:autoSpaceDE w:val="0"/>
        <w:autoSpaceDN w:val="0"/>
        <w:adjustRightInd w:val="0"/>
        <w:spacing w:line="240" w:lineRule="auto"/>
        <w:rPr>
          <w:rFonts w:eastAsiaTheme="minorEastAsia"/>
          <w:b/>
          <w:bCs/>
        </w:rPr>
      </w:pPr>
      <w:r w:rsidRPr="000A12A6">
        <w:rPr>
          <w:rFonts w:eastAsiaTheme="minorEastAsia"/>
          <w:b/>
          <w:bCs/>
        </w:rPr>
        <w:t xml:space="preserve">II. Standards and Criteria for Promotion in the Clinical Rank </w:t>
      </w:r>
    </w:p>
    <w:p w:rsidR="000A12A6" w:rsidRPr="000A12A6" w:rsidRDefault="000A12A6" w:rsidP="000A12A6">
      <w:pPr>
        <w:keepNext/>
        <w:spacing w:line="240" w:lineRule="auto"/>
        <w:ind w:left="270"/>
        <w:contextualSpacing/>
        <w:outlineLvl w:val="0"/>
        <w:rPr>
          <w:rFonts w:eastAsiaTheme="minorEastAsia"/>
        </w:rPr>
      </w:pPr>
      <w:r w:rsidRPr="000A12A6">
        <w:rPr>
          <w:rFonts w:eastAsiaTheme="minorEastAsia"/>
        </w:rPr>
        <w:t>These are the primary criteria to be considered in the review; however, depending upon faculty assignments and accomplishments, other criteria may be considered.</w:t>
      </w:r>
      <w:r w:rsidRPr="000A12A6">
        <w:rPr>
          <w:rFonts w:eastAsiaTheme="minorEastAsia"/>
          <w:color w:val="FF0000"/>
        </w:rPr>
        <w:t xml:space="preserve"> </w:t>
      </w:r>
      <w:r w:rsidRPr="000A12A6">
        <w:rPr>
          <w:rFonts w:eastAsiaTheme="minorEastAsia"/>
        </w:rPr>
        <w:t>Candidates must provide evidence of their accomplishments. Candidates should confer with the chair to identify relevant evidence.</w:t>
      </w:r>
    </w:p>
    <w:p w:rsidR="000A12A6" w:rsidRPr="000A12A6" w:rsidRDefault="000A12A6" w:rsidP="000A12A6">
      <w:pPr>
        <w:widowControl w:val="0"/>
        <w:autoSpaceDE w:val="0"/>
        <w:autoSpaceDN w:val="0"/>
        <w:adjustRightInd w:val="0"/>
        <w:spacing w:line="240" w:lineRule="auto"/>
        <w:ind w:left="270"/>
        <w:rPr>
          <w:rFonts w:eastAsiaTheme="minorEastAsia"/>
          <w:bCs/>
        </w:rPr>
      </w:pPr>
      <w:r w:rsidRPr="000A12A6">
        <w:rPr>
          <w:rFonts w:eastAsiaTheme="minorEastAsia"/>
          <w:bCs/>
        </w:rPr>
        <w:t>A.</w:t>
      </w:r>
      <w:r w:rsidRPr="000A12A6">
        <w:rPr>
          <w:rFonts w:eastAsiaTheme="minorEastAsia"/>
          <w:b/>
          <w:bCs/>
        </w:rPr>
        <w:t xml:space="preserve">   </w:t>
      </w:r>
      <w:r w:rsidRPr="000A12A6">
        <w:rPr>
          <w:rFonts w:eastAsiaTheme="minorEastAsia"/>
          <w:bCs/>
        </w:rPr>
        <w:t>Clinical Instructor</w:t>
      </w:r>
      <w:r w:rsidRPr="000A12A6">
        <w:rPr>
          <w:rFonts w:eastAsiaTheme="minorEastAsia"/>
          <w:b/>
          <w:bCs/>
        </w:rPr>
        <w:t xml:space="preserve"> </w:t>
      </w:r>
      <w:r w:rsidRPr="000A12A6">
        <w:rPr>
          <w:rFonts w:eastAsiaTheme="minorEastAsia"/>
          <w:bCs/>
        </w:rPr>
        <w:t>(Entry Level I)</w:t>
      </w:r>
    </w:p>
    <w:p w:rsidR="000A12A6" w:rsidRPr="000A12A6" w:rsidRDefault="000A12A6" w:rsidP="000A12A6">
      <w:pPr>
        <w:widowControl w:val="0"/>
        <w:autoSpaceDE w:val="0"/>
        <w:autoSpaceDN w:val="0"/>
        <w:adjustRightInd w:val="0"/>
        <w:spacing w:line="240" w:lineRule="auto"/>
        <w:ind w:left="720"/>
        <w:rPr>
          <w:rFonts w:eastAsiaTheme="minorEastAsia"/>
        </w:rPr>
      </w:pPr>
      <w:r w:rsidRPr="000A12A6">
        <w:rPr>
          <w:rFonts w:eastAsiaTheme="minorEastAsia"/>
        </w:rPr>
        <w:t>1.  Academic and Length of Service Requirement</w:t>
      </w:r>
    </w:p>
    <w:p w:rsidR="000A12A6" w:rsidRPr="000A12A6" w:rsidRDefault="000A12A6" w:rsidP="000A12A6">
      <w:pPr>
        <w:widowControl w:val="0"/>
        <w:autoSpaceDE w:val="0"/>
        <w:autoSpaceDN w:val="0"/>
        <w:adjustRightInd w:val="0"/>
        <w:spacing w:line="240" w:lineRule="auto"/>
        <w:ind w:left="720"/>
        <w:rPr>
          <w:rFonts w:eastAsiaTheme="minorEastAsia"/>
        </w:rPr>
      </w:pPr>
      <w:r w:rsidRPr="000A12A6">
        <w:rPr>
          <w:rFonts w:eastAsiaTheme="minorEastAsia"/>
        </w:rPr>
        <w:tab/>
        <w:t>a. Appropriate degree held for field and/or profession confirmed by the COE Dean.</w:t>
      </w:r>
    </w:p>
    <w:p w:rsidR="000A12A6" w:rsidRPr="000A12A6" w:rsidRDefault="000A12A6" w:rsidP="000A12A6">
      <w:pPr>
        <w:widowControl w:val="0"/>
        <w:autoSpaceDE w:val="0"/>
        <w:autoSpaceDN w:val="0"/>
        <w:adjustRightInd w:val="0"/>
        <w:spacing w:line="240" w:lineRule="auto"/>
        <w:ind w:left="720"/>
        <w:rPr>
          <w:rFonts w:eastAsiaTheme="minorEastAsia"/>
        </w:rPr>
      </w:pPr>
      <w:r w:rsidRPr="000A12A6">
        <w:rPr>
          <w:rFonts w:eastAsiaTheme="minorEastAsia"/>
        </w:rPr>
        <w:tab/>
        <w:t>b. Strong academic record.</w:t>
      </w:r>
    </w:p>
    <w:p w:rsidR="000A12A6" w:rsidRPr="000A12A6" w:rsidRDefault="000A12A6" w:rsidP="000A12A6">
      <w:pPr>
        <w:spacing w:line="240" w:lineRule="auto"/>
        <w:ind w:left="720"/>
        <w:rPr>
          <w:rFonts w:eastAsiaTheme="minorEastAsia"/>
        </w:rPr>
      </w:pPr>
      <w:r w:rsidRPr="000A12A6">
        <w:rPr>
          <w:rFonts w:eastAsiaTheme="minorEastAsia"/>
        </w:rPr>
        <w:t xml:space="preserve">2.  Teaching </w:t>
      </w:r>
    </w:p>
    <w:p w:rsidR="000A12A6" w:rsidRPr="000A12A6" w:rsidRDefault="000A12A6" w:rsidP="000A12A6">
      <w:pPr>
        <w:spacing w:line="240" w:lineRule="auto"/>
        <w:ind w:left="720"/>
        <w:rPr>
          <w:rFonts w:eastAsiaTheme="minorEastAsia"/>
        </w:rPr>
      </w:pPr>
      <w:r w:rsidRPr="000A12A6">
        <w:rPr>
          <w:rFonts w:eastAsiaTheme="minorEastAsia"/>
        </w:rPr>
        <w:tab/>
        <w:t>a. Demonstrated competence in the subject matter field.</w:t>
      </w:r>
    </w:p>
    <w:p w:rsidR="000A12A6" w:rsidRPr="000A12A6" w:rsidRDefault="000A12A6" w:rsidP="000A12A6">
      <w:pPr>
        <w:spacing w:line="240" w:lineRule="auto"/>
        <w:ind w:left="720"/>
        <w:rPr>
          <w:rFonts w:eastAsiaTheme="minorEastAsia"/>
        </w:rPr>
      </w:pPr>
      <w:r w:rsidRPr="000A12A6">
        <w:rPr>
          <w:rFonts w:eastAsiaTheme="minorEastAsia"/>
        </w:rPr>
        <w:tab/>
        <w:t xml:space="preserve">b. Demonstrated interest in improving the quality of teaching. </w:t>
      </w:r>
    </w:p>
    <w:p w:rsidR="000A12A6" w:rsidRPr="000A12A6" w:rsidRDefault="000A12A6" w:rsidP="000A12A6">
      <w:pPr>
        <w:widowControl w:val="0"/>
        <w:autoSpaceDE w:val="0"/>
        <w:autoSpaceDN w:val="0"/>
        <w:adjustRightInd w:val="0"/>
        <w:spacing w:line="240" w:lineRule="auto"/>
        <w:ind w:left="720"/>
        <w:rPr>
          <w:rFonts w:eastAsiaTheme="minorEastAsia"/>
        </w:rPr>
      </w:pPr>
      <w:r w:rsidRPr="000A12A6">
        <w:rPr>
          <w:rFonts w:eastAsiaTheme="minorEastAsia"/>
        </w:rPr>
        <w:t>3.  Administrative Promotion</w:t>
      </w:r>
    </w:p>
    <w:p w:rsidR="000A12A6" w:rsidRPr="000A12A6" w:rsidRDefault="000A12A6" w:rsidP="000A12A6">
      <w:pPr>
        <w:widowControl w:val="0"/>
        <w:autoSpaceDE w:val="0"/>
        <w:autoSpaceDN w:val="0"/>
        <w:adjustRightInd w:val="0"/>
        <w:spacing w:line="240" w:lineRule="auto"/>
        <w:ind w:left="720"/>
        <w:rPr>
          <w:rFonts w:eastAsiaTheme="minorEastAsia"/>
        </w:rPr>
      </w:pPr>
      <w:r w:rsidRPr="000A12A6">
        <w:rPr>
          <w:rFonts w:eastAsiaTheme="minorEastAsia"/>
        </w:rPr>
        <w:t xml:space="preserve">If determined at the time of hire and stated in the offer letter, the Clinical Instructor may be administratively promoted to Clinical Assistant Professor upon completion of the doctoral degree. This may occur at any time during the year by the Provost, with a written recommendation from the COE Dean. </w:t>
      </w:r>
    </w:p>
    <w:p w:rsidR="000A12A6" w:rsidRPr="000A12A6" w:rsidRDefault="000A12A6" w:rsidP="000A12A6">
      <w:pPr>
        <w:widowControl w:val="0"/>
        <w:autoSpaceDE w:val="0"/>
        <w:autoSpaceDN w:val="0"/>
        <w:adjustRightInd w:val="0"/>
        <w:spacing w:line="240" w:lineRule="auto"/>
        <w:ind w:left="270"/>
        <w:rPr>
          <w:rFonts w:eastAsiaTheme="minorEastAsia"/>
          <w:color w:val="FF0000"/>
        </w:rPr>
      </w:pPr>
      <w:r w:rsidRPr="000A12A6">
        <w:rPr>
          <w:rFonts w:eastAsiaTheme="minorEastAsia"/>
          <w:bCs/>
        </w:rPr>
        <w:t>B.   Clinical Assistant Professor [Entry Level II]</w:t>
      </w:r>
    </w:p>
    <w:p w:rsidR="000A12A6" w:rsidRPr="000A12A6" w:rsidRDefault="000A12A6" w:rsidP="000A12A6">
      <w:pPr>
        <w:widowControl w:val="0"/>
        <w:autoSpaceDE w:val="0"/>
        <w:autoSpaceDN w:val="0"/>
        <w:adjustRightInd w:val="0"/>
        <w:spacing w:line="240" w:lineRule="auto"/>
        <w:ind w:left="720" w:hanging="720"/>
        <w:rPr>
          <w:rFonts w:eastAsiaTheme="minorEastAsia"/>
        </w:rPr>
      </w:pPr>
      <w:r w:rsidRPr="000A12A6">
        <w:rPr>
          <w:rFonts w:eastAsiaTheme="minorEastAsia"/>
        </w:rPr>
        <w:tab/>
        <w:t>1.  Academic and Length of Service Requirement—Doctoral degree held for field and/or profession.</w:t>
      </w:r>
    </w:p>
    <w:p w:rsidR="000A12A6" w:rsidRPr="000A12A6" w:rsidRDefault="000A12A6" w:rsidP="000A12A6">
      <w:pPr>
        <w:widowControl w:val="0"/>
        <w:tabs>
          <w:tab w:val="left" w:pos="720"/>
        </w:tabs>
        <w:autoSpaceDE w:val="0"/>
        <w:autoSpaceDN w:val="0"/>
        <w:adjustRightInd w:val="0"/>
        <w:spacing w:line="240" w:lineRule="auto"/>
        <w:rPr>
          <w:rFonts w:eastAsiaTheme="minorEastAsia"/>
        </w:rPr>
      </w:pPr>
      <w:r w:rsidRPr="000A12A6">
        <w:rPr>
          <w:rFonts w:eastAsiaTheme="minorEastAsia"/>
        </w:rPr>
        <w:tab/>
        <w:t>2.  Teaching</w:t>
      </w:r>
    </w:p>
    <w:p w:rsidR="000A12A6" w:rsidRPr="000A12A6" w:rsidRDefault="000A12A6" w:rsidP="000A12A6">
      <w:pPr>
        <w:widowControl w:val="0"/>
        <w:tabs>
          <w:tab w:val="left" w:pos="720"/>
        </w:tabs>
        <w:autoSpaceDE w:val="0"/>
        <w:autoSpaceDN w:val="0"/>
        <w:adjustRightInd w:val="0"/>
        <w:spacing w:line="240" w:lineRule="auto"/>
        <w:ind w:left="1800" w:hanging="360"/>
        <w:rPr>
          <w:rFonts w:eastAsiaTheme="minorEastAsia"/>
        </w:rPr>
      </w:pPr>
      <w:r w:rsidRPr="000A12A6">
        <w:rPr>
          <w:rFonts w:eastAsiaTheme="minorEastAsia"/>
        </w:rPr>
        <w:t xml:space="preserve">a. Demonstrated competence in the subject matter field. </w:t>
      </w:r>
    </w:p>
    <w:p w:rsidR="000A12A6" w:rsidRPr="000A12A6" w:rsidRDefault="000A12A6" w:rsidP="000A12A6">
      <w:pPr>
        <w:widowControl w:val="0"/>
        <w:tabs>
          <w:tab w:val="left" w:pos="720"/>
        </w:tabs>
        <w:autoSpaceDE w:val="0"/>
        <w:autoSpaceDN w:val="0"/>
        <w:adjustRightInd w:val="0"/>
        <w:spacing w:line="240" w:lineRule="auto"/>
        <w:ind w:left="1800" w:hanging="360"/>
        <w:rPr>
          <w:rFonts w:eastAsiaTheme="minorEastAsia"/>
        </w:rPr>
      </w:pPr>
      <w:r w:rsidRPr="000A12A6">
        <w:rPr>
          <w:rFonts w:eastAsiaTheme="minorEastAsia"/>
        </w:rPr>
        <w:t xml:space="preserve">b. Demonstrated interest and capacity for teaching. </w:t>
      </w:r>
    </w:p>
    <w:p w:rsidR="000A12A6" w:rsidRPr="000A12A6" w:rsidRDefault="000A12A6" w:rsidP="000A12A6">
      <w:pPr>
        <w:widowControl w:val="0"/>
        <w:tabs>
          <w:tab w:val="left" w:pos="720"/>
        </w:tabs>
        <w:autoSpaceDE w:val="0"/>
        <w:autoSpaceDN w:val="0"/>
        <w:adjustRightInd w:val="0"/>
        <w:spacing w:line="240" w:lineRule="auto"/>
        <w:rPr>
          <w:rFonts w:eastAsiaTheme="minorEastAsia"/>
        </w:rPr>
      </w:pPr>
      <w:r w:rsidRPr="000A12A6">
        <w:rPr>
          <w:rFonts w:eastAsiaTheme="minorEastAsia"/>
        </w:rPr>
        <w:tab/>
        <w:t xml:space="preserve">3.  Service </w:t>
      </w:r>
    </w:p>
    <w:p w:rsidR="000A12A6" w:rsidRPr="000A12A6" w:rsidRDefault="000A12A6" w:rsidP="000A12A6">
      <w:pPr>
        <w:widowControl w:val="0"/>
        <w:tabs>
          <w:tab w:val="left" w:pos="720"/>
        </w:tabs>
        <w:autoSpaceDE w:val="0"/>
        <w:autoSpaceDN w:val="0"/>
        <w:adjustRightInd w:val="0"/>
        <w:spacing w:line="240" w:lineRule="auto"/>
        <w:rPr>
          <w:rFonts w:eastAsiaTheme="minorEastAsia"/>
        </w:rPr>
      </w:pPr>
      <w:r w:rsidRPr="000A12A6">
        <w:rPr>
          <w:rFonts w:eastAsiaTheme="minorEastAsia"/>
        </w:rPr>
        <w:tab/>
      </w:r>
      <w:r w:rsidRPr="000A12A6">
        <w:rPr>
          <w:rFonts w:eastAsiaTheme="minorEastAsia"/>
        </w:rPr>
        <w:tab/>
        <w:t>a. Demonstrated interest in the welfare of the institutions of higher learning.</w:t>
      </w:r>
    </w:p>
    <w:p w:rsidR="000A12A6" w:rsidRDefault="000A12A6" w:rsidP="000A12A6">
      <w:pPr>
        <w:widowControl w:val="0"/>
        <w:tabs>
          <w:tab w:val="left" w:pos="720"/>
        </w:tabs>
        <w:autoSpaceDE w:val="0"/>
        <w:autoSpaceDN w:val="0"/>
        <w:adjustRightInd w:val="0"/>
        <w:spacing w:line="240" w:lineRule="auto"/>
        <w:ind w:left="1800" w:hanging="360"/>
        <w:rPr>
          <w:rFonts w:eastAsiaTheme="minorEastAsia"/>
        </w:rPr>
      </w:pPr>
      <w:r w:rsidRPr="000A12A6">
        <w:rPr>
          <w:rFonts w:eastAsiaTheme="minorEastAsia"/>
        </w:rPr>
        <w:t xml:space="preserve">b. Demonstrated interest in the welfare of education. </w:t>
      </w:r>
    </w:p>
    <w:p w:rsidR="00563F2E" w:rsidRDefault="00563F2E" w:rsidP="000A12A6">
      <w:pPr>
        <w:widowControl w:val="0"/>
        <w:tabs>
          <w:tab w:val="left" w:pos="720"/>
        </w:tabs>
        <w:autoSpaceDE w:val="0"/>
        <w:autoSpaceDN w:val="0"/>
        <w:adjustRightInd w:val="0"/>
        <w:spacing w:line="240" w:lineRule="auto"/>
        <w:ind w:left="1800" w:hanging="360"/>
        <w:rPr>
          <w:rFonts w:eastAsiaTheme="minorEastAsia"/>
        </w:rPr>
      </w:pPr>
    </w:p>
    <w:p w:rsidR="00563F2E" w:rsidRDefault="00563F2E" w:rsidP="000A12A6">
      <w:pPr>
        <w:widowControl w:val="0"/>
        <w:tabs>
          <w:tab w:val="left" w:pos="720"/>
        </w:tabs>
        <w:autoSpaceDE w:val="0"/>
        <w:autoSpaceDN w:val="0"/>
        <w:adjustRightInd w:val="0"/>
        <w:spacing w:line="240" w:lineRule="auto"/>
        <w:ind w:left="1800" w:hanging="360"/>
        <w:rPr>
          <w:rFonts w:eastAsiaTheme="minorEastAsia"/>
        </w:rPr>
      </w:pPr>
    </w:p>
    <w:p w:rsidR="00563F2E" w:rsidRPr="000A12A6" w:rsidRDefault="00563F2E" w:rsidP="000A12A6">
      <w:pPr>
        <w:widowControl w:val="0"/>
        <w:tabs>
          <w:tab w:val="left" w:pos="720"/>
        </w:tabs>
        <w:autoSpaceDE w:val="0"/>
        <w:autoSpaceDN w:val="0"/>
        <w:adjustRightInd w:val="0"/>
        <w:spacing w:line="240" w:lineRule="auto"/>
        <w:ind w:left="1800" w:hanging="360"/>
        <w:rPr>
          <w:rFonts w:eastAsiaTheme="minorEastAsia"/>
        </w:rPr>
      </w:pPr>
    </w:p>
    <w:p w:rsidR="000A12A6" w:rsidRPr="000A12A6" w:rsidRDefault="000A12A6" w:rsidP="000A12A6">
      <w:pPr>
        <w:widowControl w:val="0"/>
        <w:autoSpaceDE w:val="0"/>
        <w:autoSpaceDN w:val="0"/>
        <w:adjustRightInd w:val="0"/>
        <w:spacing w:line="240" w:lineRule="auto"/>
        <w:ind w:left="360"/>
        <w:rPr>
          <w:rFonts w:eastAsiaTheme="minorEastAsia"/>
        </w:rPr>
      </w:pPr>
      <w:r w:rsidRPr="000A12A6">
        <w:rPr>
          <w:rFonts w:eastAsiaTheme="minorEastAsia"/>
          <w:bCs/>
        </w:rPr>
        <w:lastRenderedPageBreak/>
        <w:t xml:space="preserve">C.   Clinical Associate Professor </w:t>
      </w:r>
    </w:p>
    <w:p w:rsidR="000A12A6" w:rsidRPr="000A12A6" w:rsidRDefault="000A12A6" w:rsidP="000A12A6">
      <w:pPr>
        <w:widowControl w:val="0"/>
        <w:tabs>
          <w:tab w:val="left" w:pos="720"/>
        </w:tabs>
        <w:autoSpaceDE w:val="0"/>
        <w:autoSpaceDN w:val="0"/>
        <w:adjustRightInd w:val="0"/>
        <w:spacing w:line="240" w:lineRule="auto"/>
        <w:rPr>
          <w:rFonts w:eastAsiaTheme="minorEastAsia"/>
        </w:rPr>
      </w:pPr>
      <w:r w:rsidRPr="000A12A6">
        <w:rPr>
          <w:rFonts w:eastAsiaTheme="minorEastAsia"/>
        </w:rPr>
        <w:tab/>
        <w:t xml:space="preserve">1.  Academic and Length of Service Requirement </w:t>
      </w:r>
    </w:p>
    <w:p w:rsidR="000A12A6" w:rsidRPr="000A12A6" w:rsidRDefault="000A12A6" w:rsidP="000A12A6">
      <w:pPr>
        <w:widowControl w:val="0"/>
        <w:tabs>
          <w:tab w:val="left" w:pos="720"/>
        </w:tabs>
        <w:autoSpaceDE w:val="0"/>
        <w:autoSpaceDN w:val="0"/>
        <w:adjustRightInd w:val="0"/>
        <w:spacing w:line="240" w:lineRule="auto"/>
        <w:ind w:left="1800" w:hanging="360"/>
        <w:rPr>
          <w:rFonts w:eastAsiaTheme="minorEastAsia"/>
        </w:rPr>
      </w:pPr>
      <w:r w:rsidRPr="000A12A6">
        <w:rPr>
          <w:rFonts w:eastAsiaTheme="minorEastAsia"/>
        </w:rPr>
        <w:t>a. Doctoral degree held for field and/or profession.</w:t>
      </w:r>
    </w:p>
    <w:p w:rsidR="000A12A6" w:rsidRPr="000A12A6" w:rsidRDefault="000A12A6" w:rsidP="000A12A6">
      <w:pPr>
        <w:widowControl w:val="0"/>
        <w:tabs>
          <w:tab w:val="left" w:pos="720"/>
        </w:tabs>
        <w:autoSpaceDE w:val="0"/>
        <w:autoSpaceDN w:val="0"/>
        <w:adjustRightInd w:val="0"/>
        <w:spacing w:line="240" w:lineRule="auto"/>
        <w:ind w:left="1440" w:hanging="360"/>
        <w:rPr>
          <w:rFonts w:eastAsiaTheme="minorEastAsia"/>
        </w:rPr>
      </w:pPr>
      <w:r w:rsidRPr="000A12A6">
        <w:rPr>
          <w:rFonts w:eastAsiaTheme="minorEastAsia"/>
        </w:rPr>
        <w:tab/>
      </w:r>
      <w:proofErr w:type="gramStart"/>
      <w:r w:rsidRPr="000A12A6">
        <w:rPr>
          <w:rFonts w:eastAsiaTheme="minorEastAsia"/>
        </w:rPr>
        <w:t>b</w:t>
      </w:r>
      <w:proofErr w:type="gramEnd"/>
      <w:r w:rsidRPr="000A12A6">
        <w:rPr>
          <w:rFonts w:eastAsiaTheme="minorEastAsia"/>
        </w:rPr>
        <w:t xml:space="preserve">. Three (3) full years of service to Idaho State University at the current rank. Review for promotion may occur no earlier than during the candidate’s fourth academic year in that rank (ISU Policies and Procedures 4000. </w:t>
      </w:r>
      <w:proofErr w:type="gramStart"/>
      <w:r w:rsidRPr="000A12A6">
        <w:rPr>
          <w:rFonts w:eastAsiaTheme="minorEastAsia"/>
        </w:rPr>
        <w:t>Promotion and Tenure.III.D.1</w:t>
      </w:r>
      <w:hyperlink w:history="1"/>
      <w:r w:rsidRPr="000A12A6">
        <w:rPr>
          <w:rFonts w:eastAsiaTheme="minorEastAsia"/>
        </w:rPr>
        <w:t>).</w:t>
      </w:r>
      <w:proofErr w:type="gramEnd"/>
      <w:r w:rsidRPr="000A12A6">
        <w:rPr>
          <w:rFonts w:eastAsiaTheme="minorEastAsia"/>
        </w:rPr>
        <w:t xml:space="preserve">  </w:t>
      </w:r>
    </w:p>
    <w:p w:rsidR="000A12A6" w:rsidRPr="000A12A6" w:rsidRDefault="000A12A6" w:rsidP="000A12A6">
      <w:pPr>
        <w:widowControl w:val="0"/>
        <w:tabs>
          <w:tab w:val="left" w:pos="720"/>
        </w:tabs>
        <w:autoSpaceDE w:val="0"/>
        <w:autoSpaceDN w:val="0"/>
        <w:adjustRightInd w:val="0"/>
        <w:spacing w:line="240" w:lineRule="auto"/>
        <w:rPr>
          <w:rFonts w:eastAsiaTheme="minorEastAsia"/>
        </w:rPr>
      </w:pPr>
      <w:r w:rsidRPr="000A12A6">
        <w:rPr>
          <w:rFonts w:eastAsiaTheme="minorEastAsia"/>
        </w:rPr>
        <w:tab/>
        <w:t>2.  Teaching</w:t>
      </w:r>
    </w:p>
    <w:p w:rsidR="000A12A6" w:rsidRPr="000A12A6" w:rsidRDefault="000A12A6" w:rsidP="000A12A6">
      <w:pPr>
        <w:widowControl w:val="0"/>
        <w:tabs>
          <w:tab w:val="left" w:pos="720"/>
        </w:tabs>
        <w:autoSpaceDE w:val="0"/>
        <w:autoSpaceDN w:val="0"/>
        <w:adjustRightInd w:val="0"/>
        <w:spacing w:line="240" w:lineRule="auto"/>
        <w:ind w:left="1800" w:hanging="360"/>
        <w:rPr>
          <w:rFonts w:eastAsiaTheme="minorEastAsia"/>
        </w:rPr>
      </w:pPr>
      <w:r w:rsidRPr="000A12A6">
        <w:rPr>
          <w:rFonts w:eastAsiaTheme="minorEastAsia"/>
        </w:rPr>
        <w:t>a. Demonstrated competence in the subject matter field.</w:t>
      </w:r>
    </w:p>
    <w:p w:rsidR="000A12A6" w:rsidRPr="000A12A6" w:rsidRDefault="000A12A6" w:rsidP="000A12A6">
      <w:pPr>
        <w:widowControl w:val="0"/>
        <w:tabs>
          <w:tab w:val="left" w:pos="720"/>
        </w:tabs>
        <w:autoSpaceDE w:val="0"/>
        <w:autoSpaceDN w:val="0"/>
        <w:adjustRightInd w:val="0"/>
        <w:spacing w:line="240" w:lineRule="auto"/>
        <w:ind w:left="1440" w:hanging="360"/>
        <w:rPr>
          <w:rFonts w:eastAsiaTheme="minorEastAsia"/>
          <w:color w:val="FF0000"/>
        </w:rPr>
      </w:pPr>
      <w:r w:rsidRPr="000A12A6">
        <w:rPr>
          <w:rFonts w:eastAsiaTheme="minorEastAsia"/>
        </w:rPr>
        <w:tab/>
        <w:t>b. Demonstrated interest in and capacity for teaching.</w:t>
      </w:r>
      <w:r w:rsidRPr="000A12A6">
        <w:rPr>
          <w:rFonts w:eastAsiaTheme="minorEastAsia"/>
          <w:color w:val="FF0000"/>
        </w:rPr>
        <w:t xml:space="preserve"> </w:t>
      </w:r>
    </w:p>
    <w:p w:rsidR="000A12A6" w:rsidRPr="000A12A6" w:rsidRDefault="000A12A6" w:rsidP="000A12A6">
      <w:pPr>
        <w:widowControl w:val="0"/>
        <w:tabs>
          <w:tab w:val="left" w:pos="720"/>
        </w:tabs>
        <w:autoSpaceDE w:val="0"/>
        <w:autoSpaceDN w:val="0"/>
        <w:adjustRightInd w:val="0"/>
        <w:spacing w:line="240" w:lineRule="auto"/>
        <w:ind w:left="1440" w:hanging="360"/>
        <w:rPr>
          <w:rFonts w:eastAsiaTheme="minorEastAsia"/>
        </w:rPr>
      </w:pPr>
      <w:r w:rsidRPr="000A12A6">
        <w:rPr>
          <w:rFonts w:eastAsiaTheme="minorEastAsia"/>
          <w:color w:val="FF0000"/>
        </w:rPr>
        <w:tab/>
      </w:r>
      <w:r w:rsidRPr="000A12A6">
        <w:rPr>
          <w:rFonts w:eastAsiaTheme="minorEastAsia"/>
        </w:rPr>
        <w:t xml:space="preserve">Evidence for a and b may be provided through support letters or </w:t>
      </w:r>
    </w:p>
    <w:p w:rsidR="000A12A6" w:rsidRPr="000A12A6" w:rsidRDefault="000A12A6" w:rsidP="000A12A6">
      <w:pPr>
        <w:widowControl w:val="0"/>
        <w:tabs>
          <w:tab w:val="left" w:pos="720"/>
        </w:tabs>
        <w:autoSpaceDE w:val="0"/>
        <w:autoSpaceDN w:val="0"/>
        <w:adjustRightInd w:val="0"/>
        <w:spacing w:line="240" w:lineRule="auto"/>
        <w:ind w:left="1440" w:hanging="360"/>
        <w:rPr>
          <w:rFonts w:eastAsiaTheme="minorEastAsia"/>
        </w:rPr>
      </w:pPr>
      <w:r w:rsidRPr="000A12A6">
        <w:rPr>
          <w:rFonts w:eastAsiaTheme="minorEastAsia"/>
        </w:rPr>
        <w:tab/>
      </w:r>
      <w:proofErr w:type="gramStart"/>
      <w:r w:rsidRPr="000A12A6">
        <w:rPr>
          <w:rFonts w:eastAsiaTheme="minorEastAsia"/>
        </w:rPr>
        <w:t>evaluation</w:t>
      </w:r>
      <w:proofErr w:type="gramEnd"/>
      <w:r w:rsidRPr="000A12A6">
        <w:rPr>
          <w:rFonts w:eastAsiaTheme="minorEastAsia"/>
        </w:rPr>
        <w:t xml:space="preserve"> mechanisms.</w:t>
      </w:r>
    </w:p>
    <w:p w:rsidR="000A12A6" w:rsidRPr="000A12A6" w:rsidRDefault="000A12A6" w:rsidP="000A12A6">
      <w:pPr>
        <w:widowControl w:val="0"/>
        <w:autoSpaceDE w:val="0"/>
        <w:autoSpaceDN w:val="0"/>
        <w:adjustRightInd w:val="0"/>
        <w:spacing w:line="240" w:lineRule="auto"/>
        <w:ind w:left="1440" w:firstLine="720"/>
        <w:rPr>
          <w:rFonts w:eastAsiaTheme="minorEastAsia"/>
        </w:rPr>
      </w:pPr>
      <w:proofErr w:type="spellStart"/>
      <w:r w:rsidRPr="000A12A6">
        <w:rPr>
          <w:rFonts w:eastAsiaTheme="minorEastAsia"/>
          <w:iCs/>
        </w:rPr>
        <w:t>i</w:t>
      </w:r>
      <w:proofErr w:type="spellEnd"/>
      <w:r w:rsidRPr="000A12A6">
        <w:rPr>
          <w:rFonts w:eastAsiaTheme="minorEastAsia"/>
          <w:iCs/>
        </w:rPr>
        <w:t>.</w:t>
      </w:r>
      <w:r w:rsidRPr="000A12A6">
        <w:rPr>
          <w:rFonts w:eastAsiaTheme="minorEastAsia"/>
          <w:i/>
          <w:iCs/>
        </w:rPr>
        <w:t xml:space="preserve">    Annual faculty evaluations </w:t>
      </w:r>
      <w:r w:rsidRPr="000A12A6">
        <w:rPr>
          <w:rFonts w:eastAsiaTheme="minorEastAsia"/>
        </w:rPr>
        <w:t>for the past years being considered.</w:t>
      </w:r>
    </w:p>
    <w:p w:rsidR="000A12A6" w:rsidRPr="000A12A6" w:rsidRDefault="000A12A6" w:rsidP="000A12A6">
      <w:pPr>
        <w:widowControl w:val="0"/>
        <w:numPr>
          <w:ilvl w:val="0"/>
          <w:numId w:val="2"/>
        </w:numPr>
        <w:autoSpaceDE w:val="0"/>
        <w:autoSpaceDN w:val="0"/>
        <w:adjustRightInd w:val="0"/>
        <w:spacing w:line="240" w:lineRule="auto"/>
        <w:ind w:left="2520" w:hanging="360"/>
        <w:contextualSpacing/>
        <w:rPr>
          <w:rFonts w:eastAsiaTheme="minorEastAsia"/>
        </w:rPr>
      </w:pPr>
      <w:r w:rsidRPr="000A12A6">
        <w:rPr>
          <w:rFonts w:eastAsiaTheme="minorEastAsia"/>
        </w:rPr>
        <w:t>Summary of actual student evaluations of the candidate for the years</w:t>
      </w:r>
    </w:p>
    <w:p w:rsidR="000A12A6" w:rsidRPr="000A12A6" w:rsidRDefault="000A12A6" w:rsidP="000A12A6">
      <w:pPr>
        <w:widowControl w:val="0"/>
        <w:autoSpaceDE w:val="0"/>
        <w:autoSpaceDN w:val="0"/>
        <w:adjustRightInd w:val="0"/>
        <w:spacing w:line="240" w:lineRule="auto"/>
        <w:ind w:left="2160"/>
        <w:rPr>
          <w:rFonts w:eastAsiaTheme="minorEastAsia"/>
        </w:rPr>
      </w:pPr>
      <w:proofErr w:type="gramStart"/>
      <w:r w:rsidRPr="000A12A6">
        <w:rPr>
          <w:rFonts w:eastAsiaTheme="minorEastAsia"/>
        </w:rPr>
        <w:t>being</w:t>
      </w:r>
      <w:proofErr w:type="gramEnd"/>
      <w:r w:rsidRPr="000A12A6">
        <w:rPr>
          <w:rFonts w:eastAsiaTheme="minorEastAsia"/>
        </w:rPr>
        <w:t xml:space="preserve"> considered for all courses taught.</w:t>
      </w:r>
    </w:p>
    <w:p w:rsidR="000A12A6" w:rsidRPr="000A12A6" w:rsidRDefault="000A12A6" w:rsidP="000A12A6">
      <w:pPr>
        <w:widowControl w:val="0"/>
        <w:numPr>
          <w:ilvl w:val="0"/>
          <w:numId w:val="2"/>
        </w:numPr>
        <w:autoSpaceDE w:val="0"/>
        <w:autoSpaceDN w:val="0"/>
        <w:adjustRightInd w:val="0"/>
        <w:spacing w:line="240" w:lineRule="auto"/>
        <w:ind w:left="2520" w:hanging="360"/>
        <w:contextualSpacing/>
        <w:rPr>
          <w:rFonts w:eastAsiaTheme="minorEastAsia"/>
        </w:rPr>
      </w:pPr>
      <w:r w:rsidRPr="000A12A6">
        <w:rPr>
          <w:rFonts w:eastAsiaTheme="minorEastAsia"/>
        </w:rPr>
        <w:t>Feedback (informal and formal letters) from tenured and non</w:t>
      </w:r>
      <w:r w:rsidRPr="000A12A6">
        <w:rPr>
          <w:rFonts w:ascii="Cambria Math" w:eastAsiaTheme="minorEastAsia" w:hAnsi="Cambria Math" w:cs="Cambria Math"/>
        </w:rPr>
        <w:t>‐</w:t>
      </w:r>
      <w:r w:rsidRPr="000A12A6">
        <w:rPr>
          <w:rFonts w:eastAsiaTheme="minorEastAsia"/>
        </w:rPr>
        <w:t>tenured</w:t>
      </w:r>
    </w:p>
    <w:p w:rsidR="000A12A6" w:rsidRPr="000A12A6" w:rsidRDefault="000A12A6" w:rsidP="000A12A6">
      <w:pPr>
        <w:widowControl w:val="0"/>
        <w:autoSpaceDE w:val="0"/>
        <w:autoSpaceDN w:val="0"/>
        <w:adjustRightInd w:val="0"/>
        <w:spacing w:line="240" w:lineRule="auto"/>
        <w:ind w:left="2160"/>
        <w:rPr>
          <w:rFonts w:eastAsiaTheme="minorEastAsia"/>
        </w:rPr>
      </w:pPr>
      <w:proofErr w:type="gramStart"/>
      <w:r w:rsidRPr="000A12A6">
        <w:rPr>
          <w:rFonts w:eastAsiaTheme="minorEastAsia"/>
        </w:rPr>
        <w:t>faculty</w:t>
      </w:r>
      <w:proofErr w:type="gramEnd"/>
      <w:r w:rsidRPr="000A12A6">
        <w:rPr>
          <w:rFonts w:eastAsiaTheme="minorEastAsia"/>
        </w:rPr>
        <w:t xml:space="preserve"> and administrators from within and outside the program when appropriate.</w:t>
      </w:r>
    </w:p>
    <w:p w:rsidR="000A12A6" w:rsidRPr="000A12A6" w:rsidRDefault="000A12A6" w:rsidP="000A12A6">
      <w:pPr>
        <w:widowControl w:val="0"/>
        <w:numPr>
          <w:ilvl w:val="0"/>
          <w:numId w:val="2"/>
        </w:numPr>
        <w:tabs>
          <w:tab w:val="left" w:pos="2520"/>
        </w:tabs>
        <w:autoSpaceDE w:val="0"/>
        <w:autoSpaceDN w:val="0"/>
        <w:adjustRightInd w:val="0"/>
        <w:spacing w:line="240" w:lineRule="auto"/>
        <w:contextualSpacing/>
        <w:rPr>
          <w:rFonts w:eastAsiaTheme="minorEastAsia"/>
        </w:rPr>
      </w:pPr>
      <w:r w:rsidRPr="000A12A6">
        <w:rPr>
          <w:rFonts w:eastAsiaTheme="minorEastAsia"/>
        </w:rPr>
        <w:t>Evidence of honors and/or awards.</w:t>
      </w:r>
    </w:p>
    <w:p w:rsidR="000A12A6" w:rsidRPr="000A12A6" w:rsidRDefault="000A12A6" w:rsidP="000A12A6">
      <w:pPr>
        <w:widowControl w:val="0"/>
        <w:numPr>
          <w:ilvl w:val="0"/>
          <w:numId w:val="2"/>
        </w:numPr>
        <w:autoSpaceDE w:val="0"/>
        <w:autoSpaceDN w:val="0"/>
        <w:adjustRightInd w:val="0"/>
        <w:spacing w:line="240" w:lineRule="auto"/>
        <w:ind w:left="2520" w:hanging="360"/>
        <w:contextualSpacing/>
        <w:rPr>
          <w:rFonts w:eastAsiaTheme="minorEastAsia"/>
        </w:rPr>
      </w:pPr>
      <w:r w:rsidRPr="000A12A6">
        <w:rPr>
          <w:rFonts w:eastAsiaTheme="minorEastAsia"/>
        </w:rPr>
        <w:t xml:space="preserve">Evidence of administrative assignments within the college, which reduced </w:t>
      </w:r>
    </w:p>
    <w:p w:rsidR="000A12A6" w:rsidRPr="000A12A6" w:rsidRDefault="000A12A6" w:rsidP="000A12A6">
      <w:pPr>
        <w:widowControl w:val="0"/>
        <w:autoSpaceDE w:val="0"/>
        <w:autoSpaceDN w:val="0"/>
        <w:adjustRightInd w:val="0"/>
        <w:spacing w:line="240" w:lineRule="auto"/>
        <w:ind w:left="2160"/>
        <w:rPr>
          <w:rFonts w:eastAsiaTheme="minorEastAsia"/>
        </w:rPr>
      </w:pPr>
      <w:proofErr w:type="gramStart"/>
      <w:r w:rsidRPr="000A12A6">
        <w:rPr>
          <w:rFonts w:eastAsiaTheme="minorEastAsia"/>
        </w:rPr>
        <w:t>the</w:t>
      </w:r>
      <w:proofErr w:type="gramEnd"/>
      <w:r w:rsidRPr="000A12A6">
        <w:rPr>
          <w:rFonts w:eastAsiaTheme="minorEastAsia"/>
        </w:rPr>
        <w:t xml:space="preserve"> number of courses taught.</w:t>
      </w:r>
    </w:p>
    <w:p w:rsidR="000A12A6" w:rsidRPr="000A12A6" w:rsidRDefault="000A12A6" w:rsidP="000A12A6">
      <w:pPr>
        <w:widowControl w:val="0"/>
        <w:numPr>
          <w:ilvl w:val="0"/>
          <w:numId w:val="2"/>
        </w:numPr>
        <w:autoSpaceDE w:val="0"/>
        <w:autoSpaceDN w:val="0"/>
        <w:adjustRightInd w:val="0"/>
        <w:spacing w:line="240" w:lineRule="auto"/>
        <w:ind w:left="2520" w:hanging="360"/>
        <w:contextualSpacing/>
        <w:rPr>
          <w:rFonts w:eastAsiaTheme="minorEastAsia"/>
        </w:rPr>
      </w:pPr>
      <w:r w:rsidRPr="000A12A6">
        <w:rPr>
          <w:rFonts w:eastAsiaTheme="minorEastAsia"/>
        </w:rPr>
        <w:t>Professional consulting or practice.</w:t>
      </w:r>
    </w:p>
    <w:p w:rsidR="000A12A6" w:rsidRPr="000A12A6" w:rsidRDefault="000A12A6" w:rsidP="000A12A6">
      <w:pPr>
        <w:widowControl w:val="0"/>
        <w:autoSpaceDE w:val="0"/>
        <w:autoSpaceDN w:val="0"/>
        <w:adjustRightInd w:val="0"/>
        <w:spacing w:line="240" w:lineRule="auto"/>
        <w:ind w:firstLine="720"/>
        <w:rPr>
          <w:rFonts w:eastAsiaTheme="minorEastAsia"/>
        </w:rPr>
      </w:pPr>
      <w:r w:rsidRPr="000A12A6">
        <w:rPr>
          <w:rFonts w:eastAsiaTheme="minorEastAsia"/>
        </w:rPr>
        <w:t xml:space="preserve">3.  Service </w:t>
      </w:r>
    </w:p>
    <w:p w:rsidR="000A12A6" w:rsidRPr="000A12A6" w:rsidRDefault="000A12A6" w:rsidP="000A12A6">
      <w:pPr>
        <w:widowControl w:val="0"/>
        <w:autoSpaceDE w:val="0"/>
        <w:autoSpaceDN w:val="0"/>
        <w:adjustRightInd w:val="0"/>
        <w:spacing w:line="240" w:lineRule="auto"/>
        <w:ind w:left="720" w:firstLine="720"/>
        <w:rPr>
          <w:rFonts w:eastAsiaTheme="minorEastAsia"/>
        </w:rPr>
      </w:pPr>
      <w:r w:rsidRPr="000A12A6">
        <w:rPr>
          <w:rFonts w:eastAsiaTheme="minorEastAsia"/>
        </w:rPr>
        <w:t>a. Demonstrated interest in the welfare of the institutions of higher learning.</w:t>
      </w:r>
    </w:p>
    <w:p w:rsidR="000A12A6" w:rsidRPr="000A12A6" w:rsidRDefault="000A12A6" w:rsidP="000A12A6">
      <w:pPr>
        <w:widowControl w:val="0"/>
        <w:tabs>
          <w:tab w:val="left" w:pos="720"/>
        </w:tabs>
        <w:autoSpaceDE w:val="0"/>
        <w:autoSpaceDN w:val="0"/>
        <w:adjustRightInd w:val="0"/>
        <w:spacing w:line="240" w:lineRule="auto"/>
        <w:ind w:left="1800" w:hanging="360"/>
        <w:rPr>
          <w:rFonts w:eastAsiaTheme="minorEastAsia"/>
        </w:rPr>
      </w:pPr>
      <w:r w:rsidRPr="000A12A6">
        <w:rPr>
          <w:rFonts w:eastAsiaTheme="minorEastAsia"/>
        </w:rPr>
        <w:t xml:space="preserve">b. Demonstrated interest in the welfare of education. </w:t>
      </w:r>
    </w:p>
    <w:p w:rsidR="000A12A6" w:rsidRPr="000A12A6" w:rsidRDefault="000A12A6" w:rsidP="000A12A6">
      <w:pPr>
        <w:widowControl w:val="0"/>
        <w:autoSpaceDE w:val="0"/>
        <w:autoSpaceDN w:val="0"/>
        <w:adjustRightInd w:val="0"/>
        <w:spacing w:line="240" w:lineRule="auto"/>
        <w:ind w:left="1440"/>
        <w:rPr>
          <w:rFonts w:eastAsiaTheme="minorEastAsia"/>
        </w:rPr>
      </w:pPr>
      <w:r w:rsidRPr="000A12A6">
        <w:rPr>
          <w:rFonts w:eastAsiaTheme="minorEastAsia"/>
        </w:rPr>
        <w:t>c. General criteria evidence considered for promotion—not all sources of evidence below are required.</w:t>
      </w:r>
    </w:p>
    <w:p w:rsidR="000A12A6" w:rsidRPr="000A12A6" w:rsidRDefault="000A12A6" w:rsidP="000A12A6">
      <w:pPr>
        <w:widowControl w:val="0"/>
        <w:autoSpaceDE w:val="0"/>
        <w:autoSpaceDN w:val="0"/>
        <w:adjustRightInd w:val="0"/>
        <w:spacing w:line="240" w:lineRule="auto"/>
        <w:ind w:left="1440" w:firstLine="720"/>
        <w:rPr>
          <w:rFonts w:eastAsiaTheme="minorEastAsia"/>
        </w:rPr>
      </w:pPr>
      <w:proofErr w:type="spellStart"/>
      <w:r w:rsidRPr="000A12A6">
        <w:rPr>
          <w:rFonts w:eastAsiaTheme="minorEastAsia"/>
        </w:rPr>
        <w:t>i</w:t>
      </w:r>
      <w:proofErr w:type="spellEnd"/>
      <w:r w:rsidRPr="000A12A6">
        <w:rPr>
          <w:rFonts w:eastAsiaTheme="minorEastAsia"/>
        </w:rPr>
        <w:t>.    Related volunteer service in the candidate’s area of expertise.</w:t>
      </w:r>
    </w:p>
    <w:p w:rsidR="000A12A6" w:rsidRPr="000A12A6" w:rsidRDefault="000A12A6" w:rsidP="000A12A6">
      <w:pPr>
        <w:widowControl w:val="0"/>
        <w:numPr>
          <w:ilvl w:val="0"/>
          <w:numId w:val="3"/>
        </w:numPr>
        <w:autoSpaceDE w:val="0"/>
        <w:autoSpaceDN w:val="0"/>
        <w:adjustRightInd w:val="0"/>
        <w:spacing w:line="240" w:lineRule="auto"/>
        <w:ind w:left="2520" w:hanging="360"/>
        <w:contextualSpacing/>
        <w:rPr>
          <w:rFonts w:eastAsiaTheme="minorEastAsia"/>
        </w:rPr>
      </w:pPr>
      <w:r w:rsidRPr="000A12A6">
        <w:rPr>
          <w:rFonts w:eastAsiaTheme="minorEastAsia"/>
        </w:rPr>
        <w:t xml:space="preserve">Pertinent consulting activity. </w:t>
      </w:r>
    </w:p>
    <w:p w:rsidR="000A12A6" w:rsidRPr="000A12A6" w:rsidRDefault="000A12A6" w:rsidP="000A12A6">
      <w:pPr>
        <w:widowControl w:val="0"/>
        <w:numPr>
          <w:ilvl w:val="0"/>
          <w:numId w:val="3"/>
        </w:numPr>
        <w:autoSpaceDE w:val="0"/>
        <w:autoSpaceDN w:val="0"/>
        <w:adjustRightInd w:val="0"/>
        <w:spacing w:line="240" w:lineRule="auto"/>
        <w:ind w:left="2520" w:hanging="360"/>
        <w:contextualSpacing/>
        <w:rPr>
          <w:rFonts w:eastAsiaTheme="minorEastAsia"/>
        </w:rPr>
      </w:pPr>
      <w:r w:rsidRPr="000A12A6">
        <w:rPr>
          <w:rFonts w:eastAsiaTheme="minorEastAsia"/>
        </w:rPr>
        <w:t>Pertinent community service relating to the interest of the university.</w:t>
      </w:r>
    </w:p>
    <w:p w:rsidR="000A12A6" w:rsidRPr="000A12A6" w:rsidRDefault="000A12A6" w:rsidP="000A12A6">
      <w:pPr>
        <w:widowControl w:val="0"/>
        <w:numPr>
          <w:ilvl w:val="0"/>
          <w:numId w:val="3"/>
        </w:numPr>
        <w:autoSpaceDE w:val="0"/>
        <w:autoSpaceDN w:val="0"/>
        <w:adjustRightInd w:val="0"/>
        <w:spacing w:line="240" w:lineRule="auto"/>
        <w:ind w:left="2520" w:hanging="360"/>
        <w:contextualSpacing/>
        <w:rPr>
          <w:rFonts w:eastAsiaTheme="minorEastAsia"/>
        </w:rPr>
      </w:pPr>
      <w:r w:rsidRPr="000A12A6">
        <w:rPr>
          <w:rFonts w:eastAsiaTheme="minorEastAsia"/>
        </w:rPr>
        <w:t>Involvement in professional associations.</w:t>
      </w:r>
    </w:p>
    <w:p w:rsidR="000A12A6" w:rsidRPr="000A12A6" w:rsidRDefault="000A12A6" w:rsidP="000A12A6">
      <w:pPr>
        <w:widowControl w:val="0"/>
        <w:numPr>
          <w:ilvl w:val="0"/>
          <w:numId w:val="3"/>
        </w:numPr>
        <w:autoSpaceDE w:val="0"/>
        <w:autoSpaceDN w:val="0"/>
        <w:adjustRightInd w:val="0"/>
        <w:spacing w:line="240" w:lineRule="auto"/>
        <w:ind w:left="2520" w:hanging="360"/>
        <w:contextualSpacing/>
        <w:rPr>
          <w:rFonts w:eastAsiaTheme="minorEastAsia"/>
        </w:rPr>
      </w:pPr>
      <w:r w:rsidRPr="000A12A6">
        <w:rPr>
          <w:rFonts w:eastAsiaTheme="minorEastAsia"/>
        </w:rPr>
        <w:t xml:space="preserve">Involvement in professional community service projects. </w:t>
      </w:r>
    </w:p>
    <w:p w:rsidR="000A12A6" w:rsidRPr="000A12A6" w:rsidRDefault="000A12A6" w:rsidP="000A12A6">
      <w:pPr>
        <w:widowControl w:val="0"/>
        <w:numPr>
          <w:ilvl w:val="0"/>
          <w:numId w:val="3"/>
        </w:numPr>
        <w:autoSpaceDE w:val="0"/>
        <w:autoSpaceDN w:val="0"/>
        <w:adjustRightInd w:val="0"/>
        <w:spacing w:line="240" w:lineRule="auto"/>
        <w:ind w:left="2520" w:hanging="360"/>
        <w:contextualSpacing/>
        <w:rPr>
          <w:rFonts w:eastAsiaTheme="minorEastAsia"/>
        </w:rPr>
      </w:pPr>
      <w:r w:rsidRPr="000A12A6">
        <w:rPr>
          <w:rFonts w:eastAsiaTheme="minorEastAsia"/>
        </w:rPr>
        <w:t>Evidence of workshops or professional development presentations</w:t>
      </w:r>
    </w:p>
    <w:p w:rsidR="000A12A6" w:rsidRPr="000A12A6" w:rsidRDefault="000A12A6" w:rsidP="000A12A6">
      <w:pPr>
        <w:widowControl w:val="0"/>
        <w:autoSpaceDE w:val="0"/>
        <w:autoSpaceDN w:val="0"/>
        <w:adjustRightInd w:val="0"/>
        <w:spacing w:line="240" w:lineRule="auto"/>
        <w:ind w:left="2160"/>
        <w:rPr>
          <w:rFonts w:eastAsiaTheme="minorEastAsia"/>
        </w:rPr>
      </w:pPr>
      <w:proofErr w:type="gramStart"/>
      <w:r w:rsidRPr="000A12A6">
        <w:rPr>
          <w:rFonts w:eastAsiaTheme="minorEastAsia"/>
        </w:rPr>
        <w:t>conducted</w:t>
      </w:r>
      <w:proofErr w:type="gramEnd"/>
      <w:r w:rsidRPr="000A12A6">
        <w:rPr>
          <w:rFonts w:eastAsiaTheme="minorEastAsia"/>
        </w:rPr>
        <w:t xml:space="preserve"> in a school or conference settings.</w:t>
      </w:r>
    </w:p>
    <w:p w:rsidR="000A12A6" w:rsidRPr="000A12A6" w:rsidRDefault="000A12A6" w:rsidP="000A12A6">
      <w:pPr>
        <w:widowControl w:val="0"/>
        <w:autoSpaceDE w:val="0"/>
        <w:autoSpaceDN w:val="0"/>
        <w:adjustRightInd w:val="0"/>
        <w:spacing w:line="240" w:lineRule="auto"/>
        <w:ind w:left="1440"/>
        <w:rPr>
          <w:rFonts w:eastAsiaTheme="minorEastAsia"/>
        </w:rPr>
      </w:pPr>
      <w:r w:rsidRPr="000A12A6">
        <w:rPr>
          <w:rFonts w:eastAsiaTheme="minorEastAsia"/>
        </w:rPr>
        <w:t xml:space="preserve">d. Guiding principle for promotion to Clinical Associate Professor is the idea of </w:t>
      </w:r>
      <w:r w:rsidRPr="000A12A6">
        <w:rPr>
          <w:rFonts w:eastAsiaTheme="minorEastAsia"/>
          <w:i/>
        </w:rPr>
        <w:t>service beyond the College</w:t>
      </w:r>
      <w:r w:rsidRPr="000A12A6">
        <w:rPr>
          <w:rFonts w:eastAsiaTheme="minorEastAsia"/>
        </w:rPr>
        <w:t xml:space="preserve">. This may take many forms. A non-exhaustive list is </w:t>
      </w:r>
      <w:r w:rsidRPr="000A12A6">
        <w:rPr>
          <w:rFonts w:eastAsiaTheme="minorEastAsia"/>
        </w:rPr>
        <w:lastRenderedPageBreak/>
        <w:t>included below and not all sources of evidence are required.</w:t>
      </w:r>
    </w:p>
    <w:p w:rsidR="000A12A6" w:rsidRPr="000A12A6" w:rsidRDefault="000A12A6" w:rsidP="000A12A6">
      <w:pPr>
        <w:spacing w:line="240" w:lineRule="auto"/>
        <w:ind w:left="1440" w:firstLine="720"/>
        <w:rPr>
          <w:rFonts w:eastAsiaTheme="minorEastAsia"/>
        </w:rPr>
      </w:pPr>
      <w:proofErr w:type="spellStart"/>
      <w:r w:rsidRPr="000A12A6">
        <w:rPr>
          <w:rFonts w:eastAsiaTheme="minorEastAsia"/>
        </w:rPr>
        <w:t>i</w:t>
      </w:r>
      <w:proofErr w:type="spellEnd"/>
      <w:r w:rsidRPr="000A12A6">
        <w:rPr>
          <w:rFonts w:eastAsiaTheme="minorEastAsia"/>
        </w:rPr>
        <w:t>.   Service on university level committees or councils.</w:t>
      </w:r>
    </w:p>
    <w:p w:rsidR="000A12A6" w:rsidRPr="000A12A6" w:rsidRDefault="000A12A6" w:rsidP="000A12A6">
      <w:pPr>
        <w:spacing w:line="240" w:lineRule="auto"/>
        <w:ind w:left="1440" w:firstLine="720"/>
        <w:rPr>
          <w:rFonts w:eastAsiaTheme="minorEastAsia"/>
        </w:rPr>
      </w:pPr>
      <w:r w:rsidRPr="000A12A6">
        <w:rPr>
          <w:rFonts w:eastAsiaTheme="minorEastAsia"/>
        </w:rPr>
        <w:t>ii</w:t>
      </w:r>
      <w:proofErr w:type="gramStart"/>
      <w:r w:rsidRPr="000A12A6">
        <w:rPr>
          <w:rFonts w:eastAsiaTheme="minorEastAsia"/>
        </w:rPr>
        <w:t>.  Service</w:t>
      </w:r>
      <w:proofErr w:type="gramEnd"/>
      <w:r w:rsidRPr="000A12A6">
        <w:rPr>
          <w:rFonts w:eastAsiaTheme="minorEastAsia"/>
        </w:rPr>
        <w:t xml:space="preserve"> on state level committees or panels.</w:t>
      </w:r>
    </w:p>
    <w:p w:rsidR="000A12A6" w:rsidRPr="000A12A6" w:rsidRDefault="000A12A6" w:rsidP="000A12A6">
      <w:pPr>
        <w:spacing w:line="240" w:lineRule="auto"/>
        <w:ind w:left="1440" w:firstLine="720"/>
        <w:rPr>
          <w:rFonts w:eastAsiaTheme="minorEastAsia"/>
        </w:rPr>
      </w:pPr>
      <w:r w:rsidRPr="000A12A6">
        <w:rPr>
          <w:rFonts w:eastAsiaTheme="minorEastAsia"/>
        </w:rPr>
        <w:t>iii. Leadership in state level professional groups.</w:t>
      </w:r>
    </w:p>
    <w:p w:rsidR="000A12A6" w:rsidRPr="000A12A6" w:rsidRDefault="000A12A6" w:rsidP="000A12A6">
      <w:pPr>
        <w:spacing w:line="240" w:lineRule="auto"/>
        <w:ind w:left="2160"/>
        <w:rPr>
          <w:rFonts w:eastAsiaTheme="minorEastAsia"/>
        </w:rPr>
      </w:pPr>
      <w:r w:rsidRPr="000A12A6">
        <w:rPr>
          <w:rFonts w:eastAsiaTheme="minorEastAsia"/>
        </w:rPr>
        <w:t xml:space="preserve">iv. Professional work done with local groups such as schools, other colleges,     </w:t>
      </w:r>
    </w:p>
    <w:p w:rsidR="000A12A6" w:rsidRPr="000A12A6" w:rsidRDefault="000A12A6" w:rsidP="000A12A6">
      <w:pPr>
        <w:spacing w:line="240" w:lineRule="auto"/>
        <w:ind w:left="2160"/>
        <w:rPr>
          <w:rFonts w:eastAsiaTheme="minorEastAsia"/>
        </w:rPr>
      </w:pPr>
      <w:proofErr w:type="gramStart"/>
      <w:r w:rsidRPr="000A12A6">
        <w:rPr>
          <w:rFonts w:eastAsiaTheme="minorEastAsia"/>
        </w:rPr>
        <w:t>other</w:t>
      </w:r>
      <w:proofErr w:type="gramEnd"/>
      <w:r w:rsidRPr="000A12A6">
        <w:rPr>
          <w:rFonts w:eastAsiaTheme="minorEastAsia"/>
        </w:rPr>
        <w:t xml:space="preserve"> universities, agencies, and governments.</w:t>
      </w:r>
    </w:p>
    <w:p w:rsidR="000A12A6" w:rsidRPr="000A12A6" w:rsidRDefault="000A12A6" w:rsidP="000A12A6">
      <w:pPr>
        <w:spacing w:line="240" w:lineRule="auto"/>
        <w:ind w:left="1440" w:firstLine="720"/>
        <w:rPr>
          <w:rFonts w:eastAsiaTheme="minorEastAsia"/>
        </w:rPr>
      </w:pPr>
      <w:r w:rsidRPr="000A12A6">
        <w:rPr>
          <w:rFonts w:eastAsiaTheme="minorEastAsia"/>
        </w:rPr>
        <w:t>v. Presentations at state conferences.</w:t>
      </w:r>
    </w:p>
    <w:p w:rsidR="000A12A6" w:rsidRPr="000A12A6" w:rsidRDefault="000A12A6" w:rsidP="000A12A6">
      <w:pPr>
        <w:widowControl w:val="0"/>
        <w:tabs>
          <w:tab w:val="left" w:pos="720"/>
        </w:tabs>
        <w:autoSpaceDE w:val="0"/>
        <w:autoSpaceDN w:val="0"/>
        <w:adjustRightInd w:val="0"/>
        <w:spacing w:line="240" w:lineRule="auto"/>
        <w:ind w:left="360"/>
        <w:rPr>
          <w:rFonts w:eastAsiaTheme="minorEastAsia"/>
        </w:rPr>
      </w:pPr>
      <w:r w:rsidRPr="000A12A6">
        <w:rPr>
          <w:rFonts w:eastAsiaTheme="minorEastAsia"/>
          <w:bCs/>
        </w:rPr>
        <w:t xml:space="preserve">D.   Clinical Professor </w:t>
      </w:r>
    </w:p>
    <w:p w:rsidR="000A12A6" w:rsidRPr="000A12A6" w:rsidRDefault="000A12A6" w:rsidP="000A12A6">
      <w:pPr>
        <w:widowControl w:val="0"/>
        <w:tabs>
          <w:tab w:val="left" w:pos="720"/>
        </w:tabs>
        <w:autoSpaceDE w:val="0"/>
        <w:autoSpaceDN w:val="0"/>
        <w:adjustRightInd w:val="0"/>
        <w:spacing w:line="240" w:lineRule="auto"/>
        <w:rPr>
          <w:rFonts w:eastAsiaTheme="minorEastAsia"/>
        </w:rPr>
      </w:pPr>
      <w:r w:rsidRPr="000A12A6">
        <w:rPr>
          <w:rFonts w:eastAsiaTheme="minorEastAsia"/>
        </w:rPr>
        <w:tab/>
        <w:t xml:space="preserve">1.  Academic and Length of Service Requirement </w:t>
      </w:r>
    </w:p>
    <w:p w:rsidR="000A12A6" w:rsidRPr="000A12A6" w:rsidRDefault="000A12A6" w:rsidP="000A12A6">
      <w:pPr>
        <w:widowControl w:val="0"/>
        <w:tabs>
          <w:tab w:val="left" w:pos="720"/>
        </w:tabs>
        <w:autoSpaceDE w:val="0"/>
        <w:autoSpaceDN w:val="0"/>
        <w:adjustRightInd w:val="0"/>
        <w:spacing w:line="240" w:lineRule="auto"/>
        <w:ind w:left="1800" w:hanging="360"/>
        <w:rPr>
          <w:rFonts w:eastAsiaTheme="minorEastAsia"/>
        </w:rPr>
      </w:pPr>
      <w:r w:rsidRPr="000A12A6">
        <w:rPr>
          <w:rFonts w:eastAsiaTheme="minorEastAsia"/>
        </w:rPr>
        <w:t>a. Doctoral degree held for field and/or professions.</w:t>
      </w:r>
    </w:p>
    <w:p w:rsidR="000A12A6" w:rsidRPr="000A12A6" w:rsidRDefault="000A12A6" w:rsidP="000A12A6">
      <w:pPr>
        <w:widowControl w:val="0"/>
        <w:tabs>
          <w:tab w:val="left" w:pos="1440"/>
        </w:tabs>
        <w:autoSpaceDE w:val="0"/>
        <w:autoSpaceDN w:val="0"/>
        <w:adjustRightInd w:val="0"/>
        <w:spacing w:line="240" w:lineRule="auto"/>
        <w:ind w:left="1440"/>
        <w:rPr>
          <w:rFonts w:eastAsiaTheme="minorEastAsia"/>
        </w:rPr>
      </w:pPr>
      <w:proofErr w:type="gramStart"/>
      <w:r w:rsidRPr="000A12A6">
        <w:rPr>
          <w:rFonts w:eastAsiaTheme="minorEastAsia"/>
        </w:rPr>
        <w:t>b</w:t>
      </w:r>
      <w:proofErr w:type="gramEnd"/>
      <w:r w:rsidRPr="000A12A6">
        <w:rPr>
          <w:rFonts w:eastAsiaTheme="minorEastAsia"/>
        </w:rPr>
        <w:t xml:space="preserve">. Seven years of teaching at the tertiary level (not all required to be at ISU) or </w:t>
      </w:r>
    </w:p>
    <w:p w:rsidR="000A12A6" w:rsidRPr="000A12A6" w:rsidRDefault="000A12A6" w:rsidP="000A12A6">
      <w:pPr>
        <w:widowControl w:val="0"/>
        <w:tabs>
          <w:tab w:val="left" w:pos="1440"/>
        </w:tabs>
        <w:autoSpaceDE w:val="0"/>
        <w:autoSpaceDN w:val="0"/>
        <w:adjustRightInd w:val="0"/>
        <w:spacing w:line="240" w:lineRule="auto"/>
        <w:ind w:left="1440"/>
        <w:rPr>
          <w:rFonts w:eastAsiaTheme="minorEastAsia"/>
        </w:rPr>
      </w:pPr>
      <w:proofErr w:type="gramStart"/>
      <w:r w:rsidRPr="000A12A6">
        <w:rPr>
          <w:rFonts w:eastAsiaTheme="minorEastAsia"/>
        </w:rPr>
        <w:t>other</w:t>
      </w:r>
      <w:proofErr w:type="gramEnd"/>
      <w:r w:rsidRPr="000A12A6">
        <w:rPr>
          <w:rFonts w:eastAsiaTheme="minorEastAsia"/>
        </w:rPr>
        <w:t xml:space="preserve"> appropriate experiences in the field. (This requirement may be waived for new hires.) </w:t>
      </w:r>
      <w:proofErr w:type="gramStart"/>
      <w:r w:rsidRPr="000A12A6">
        <w:rPr>
          <w:rFonts w:eastAsiaTheme="minorEastAsia"/>
        </w:rPr>
        <w:t>Three (3) full years of service to Idaho State University at the current rank.</w:t>
      </w:r>
      <w:proofErr w:type="gramEnd"/>
      <w:r w:rsidRPr="000A12A6">
        <w:rPr>
          <w:rFonts w:eastAsiaTheme="minorEastAsia"/>
        </w:rPr>
        <w:t xml:space="preserve"> Review for promotion may occur no earlier than during the candidate’s fourth academic year in that rank (ISU Policies and Procedures 4000. </w:t>
      </w:r>
      <w:proofErr w:type="gramStart"/>
      <w:r w:rsidRPr="000A12A6">
        <w:rPr>
          <w:rFonts w:eastAsiaTheme="minorEastAsia"/>
        </w:rPr>
        <w:t>Promotion and Tenure.III.D.1).</w:t>
      </w:r>
      <w:proofErr w:type="gramEnd"/>
      <w:r w:rsidRPr="000A12A6">
        <w:rPr>
          <w:rFonts w:eastAsiaTheme="minorEastAsia"/>
        </w:rPr>
        <w:t xml:space="preserve">  </w:t>
      </w:r>
    </w:p>
    <w:p w:rsidR="000A12A6" w:rsidRPr="000A12A6" w:rsidRDefault="000A12A6" w:rsidP="000A12A6">
      <w:pPr>
        <w:widowControl w:val="0"/>
        <w:tabs>
          <w:tab w:val="left" w:pos="720"/>
        </w:tabs>
        <w:autoSpaceDE w:val="0"/>
        <w:autoSpaceDN w:val="0"/>
        <w:adjustRightInd w:val="0"/>
        <w:spacing w:line="240" w:lineRule="auto"/>
        <w:rPr>
          <w:rFonts w:eastAsiaTheme="minorEastAsia"/>
        </w:rPr>
      </w:pPr>
      <w:r w:rsidRPr="000A12A6">
        <w:rPr>
          <w:rFonts w:eastAsiaTheme="minorEastAsia"/>
        </w:rPr>
        <w:tab/>
        <w:t>2.  Teaching</w:t>
      </w:r>
    </w:p>
    <w:p w:rsidR="000A12A6" w:rsidRPr="000A12A6" w:rsidRDefault="000A12A6" w:rsidP="000A12A6">
      <w:pPr>
        <w:widowControl w:val="0"/>
        <w:tabs>
          <w:tab w:val="left" w:pos="720"/>
        </w:tabs>
        <w:autoSpaceDE w:val="0"/>
        <w:autoSpaceDN w:val="0"/>
        <w:adjustRightInd w:val="0"/>
        <w:spacing w:line="240" w:lineRule="auto"/>
        <w:ind w:left="1800" w:hanging="360"/>
        <w:rPr>
          <w:rFonts w:eastAsiaTheme="minorEastAsia"/>
        </w:rPr>
      </w:pPr>
      <w:r w:rsidRPr="000A12A6">
        <w:rPr>
          <w:rFonts w:eastAsiaTheme="minorEastAsia"/>
        </w:rPr>
        <w:t>a. Demonstrated competence in the subject matter field.</w:t>
      </w:r>
    </w:p>
    <w:p w:rsidR="000A12A6" w:rsidRPr="000A12A6" w:rsidRDefault="000A12A6" w:rsidP="000A12A6">
      <w:pPr>
        <w:widowControl w:val="0"/>
        <w:tabs>
          <w:tab w:val="left" w:pos="720"/>
        </w:tabs>
        <w:autoSpaceDE w:val="0"/>
        <w:autoSpaceDN w:val="0"/>
        <w:adjustRightInd w:val="0"/>
        <w:spacing w:line="240" w:lineRule="auto"/>
        <w:ind w:left="1800" w:hanging="360"/>
        <w:rPr>
          <w:rFonts w:eastAsiaTheme="minorEastAsia"/>
        </w:rPr>
      </w:pPr>
      <w:r w:rsidRPr="000A12A6">
        <w:rPr>
          <w:rFonts w:eastAsiaTheme="minorEastAsia"/>
        </w:rPr>
        <w:t xml:space="preserve">b. Demonstrated interest in and capacity for teaching. </w:t>
      </w:r>
    </w:p>
    <w:p w:rsidR="000A12A6" w:rsidRPr="000A12A6" w:rsidRDefault="000A12A6" w:rsidP="000A12A6">
      <w:pPr>
        <w:widowControl w:val="0"/>
        <w:autoSpaceDE w:val="0"/>
        <w:autoSpaceDN w:val="0"/>
        <w:adjustRightInd w:val="0"/>
        <w:spacing w:line="240" w:lineRule="auto"/>
        <w:ind w:left="1440" w:firstLine="720"/>
        <w:rPr>
          <w:rFonts w:eastAsiaTheme="minorEastAsia"/>
        </w:rPr>
      </w:pPr>
      <w:proofErr w:type="spellStart"/>
      <w:r w:rsidRPr="000A12A6">
        <w:rPr>
          <w:rFonts w:eastAsiaTheme="minorEastAsia"/>
          <w:iCs/>
        </w:rPr>
        <w:t>i</w:t>
      </w:r>
      <w:proofErr w:type="spellEnd"/>
      <w:r w:rsidRPr="000A12A6">
        <w:rPr>
          <w:rFonts w:eastAsiaTheme="minorEastAsia"/>
          <w:iCs/>
        </w:rPr>
        <w:t>.</w:t>
      </w:r>
      <w:r w:rsidRPr="000A12A6">
        <w:rPr>
          <w:rFonts w:eastAsiaTheme="minorEastAsia"/>
          <w:i/>
          <w:iCs/>
        </w:rPr>
        <w:t xml:space="preserve">   Annual faculty evaluations </w:t>
      </w:r>
      <w:r w:rsidRPr="000A12A6">
        <w:rPr>
          <w:rFonts w:eastAsiaTheme="minorEastAsia"/>
        </w:rPr>
        <w:t>for the past years being considered.</w:t>
      </w:r>
    </w:p>
    <w:p w:rsidR="000A12A6" w:rsidRPr="000A12A6" w:rsidRDefault="000A12A6" w:rsidP="000A12A6">
      <w:pPr>
        <w:widowControl w:val="0"/>
        <w:autoSpaceDE w:val="0"/>
        <w:autoSpaceDN w:val="0"/>
        <w:adjustRightInd w:val="0"/>
        <w:spacing w:line="240" w:lineRule="auto"/>
        <w:ind w:left="2160"/>
        <w:rPr>
          <w:rFonts w:eastAsiaTheme="minorEastAsia"/>
        </w:rPr>
      </w:pPr>
      <w:r w:rsidRPr="000A12A6">
        <w:rPr>
          <w:rFonts w:eastAsiaTheme="minorEastAsia"/>
        </w:rPr>
        <w:t>ii</w:t>
      </w:r>
      <w:proofErr w:type="gramStart"/>
      <w:r w:rsidRPr="000A12A6">
        <w:rPr>
          <w:rFonts w:eastAsiaTheme="minorEastAsia"/>
        </w:rPr>
        <w:t>.  Summary</w:t>
      </w:r>
      <w:proofErr w:type="gramEnd"/>
      <w:r w:rsidRPr="000A12A6">
        <w:rPr>
          <w:rFonts w:eastAsiaTheme="minorEastAsia"/>
        </w:rPr>
        <w:t xml:space="preserve"> of actual student evaluations of the candidate for the years being considered for all courses taught.</w:t>
      </w:r>
    </w:p>
    <w:p w:rsidR="000A12A6" w:rsidRPr="000A12A6" w:rsidRDefault="000A12A6" w:rsidP="000A12A6">
      <w:pPr>
        <w:widowControl w:val="0"/>
        <w:autoSpaceDE w:val="0"/>
        <w:autoSpaceDN w:val="0"/>
        <w:adjustRightInd w:val="0"/>
        <w:spacing w:line="240" w:lineRule="auto"/>
        <w:ind w:left="1440" w:firstLine="720"/>
        <w:rPr>
          <w:rFonts w:eastAsiaTheme="minorEastAsia"/>
        </w:rPr>
      </w:pPr>
      <w:r w:rsidRPr="000A12A6">
        <w:rPr>
          <w:rFonts w:eastAsiaTheme="minorEastAsia"/>
        </w:rPr>
        <w:t>iii. Feedback (informal and formal letters) from tenured and non</w:t>
      </w:r>
      <w:r w:rsidRPr="000A12A6">
        <w:rPr>
          <w:rFonts w:ascii="Cambria Math" w:eastAsiaTheme="minorEastAsia" w:hAnsi="Cambria Math" w:cs="Cambria Math"/>
        </w:rPr>
        <w:t>‐</w:t>
      </w:r>
      <w:r w:rsidRPr="000A12A6">
        <w:rPr>
          <w:rFonts w:eastAsiaTheme="minorEastAsia"/>
        </w:rPr>
        <w:t xml:space="preserve">tenured </w:t>
      </w:r>
    </w:p>
    <w:p w:rsidR="000A12A6" w:rsidRPr="000A12A6" w:rsidRDefault="000A12A6" w:rsidP="000A12A6">
      <w:pPr>
        <w:widowControl w:val="0"/>
        <w:autoSpaceDE w:val="0"/>
        <w:autoSpaceDN w:val="0"/>
        <w:adjustRightInd w:val="0"/>
        <w:spacing w:line="240" w:lineRule="auto"/>
        <w:ind w:left="1440" w:firstLine="720"/>
        <w:rPr>
          <w:rFonts w:eastAsiaTheme="minorEastAsia"/>
        </w:rPr>
      </w:pPr>
      <w:proofErr w:type="gramStart"/>
      <w:r w:rsidRPr="000A12A6">
        <w:rPr>
          <w:rFonts w:eastAsiaTheme="minorEastAsia"/>
        </w:rPr>
        <w:t>faculty</w:t>
      </w:r>
      <w:proofErr w:type="gramEnd"/>
      <w:r w:rsidRPr="000A12A6">
        <w:rPr>
          <w:rFonts w:eastAsiaTheme="minorEastAsia"/>
        </w:rPr>
        <w:t xml:space="preserve"> and administrators from within and outside the program when </w:t>
      </w:r>
    </w:p>
    <w:p w:rsidR="000A12A6" w:rsidRPr="000A12A6" w:rsidRDefault="000A12A6" w:rsidP="000A12A6">
      <w:pPr>
        <w:widowControl w:val="0"/>
        <w:autoSpaceDE w:val="0"/>
        <w:autoSpaceDN w:val="0"/>
        <w:adjustRightInd w:val="0"/>
        <w:spacing w:line="240" w:lineRule="auto"/>
        <w:ind w:left="1440" w:firstLine="720"/>
        <w:rPr>
          <w:rFonts w:eastAsiaTheme="minorEastAsia"/>
        </w:rPr>
      </w:pPr>
      <w:proofErr w:type="gramStart"/>
      <w:r w:rsidRPr="000A12A6">
        <w:rPr>
          <w:rFonts w:eastAsiaTheme="minorEastAsia"/>
        </w:rPr>
        <w:t>appropriate</w:t>
      </w:r>
      <w:proofErr w:type="gramEnd"/>
      <w:r w:rsidRPr="000A12A6">
        <w:rPr>
          <w:rFonts w:eastAsiaTheme="minorEastAsia"/>
        </w:rPr>
        <w:t>.</w:t>
      </w:r>
    </w:p>
    <w:p w:rsidR="000A12A6" w:rsidRPr="000A12A6" w:rsidRDefault="000A12A6" w:rsidP="000A12A6">
      <w:pPr>
        <w:widowControl w:val="0"/>
        <w:autoSpaceDE w:val="0"/>
        <w:autoSpaceDN w:val="0"/>
        <w:adjustRightInd w:val="0"/>
        <w:spacing w:line="240" w:lineRule="auto"/>
        <w:ind w:left="1440" w:firstLine="720"/>
        <w:rPr>
          <w:rFonts w:eastAsiaTheme="minorEastAsia"/>
        </w:rPr>
      </w:pPr>
      <w:r w:rsidRPr="000A12A6">
        <w:rPr>
          <w:rFonts w:eastAsiaTheme="minorEastAsia"/>
        </w:rPr>
        <w:t>iv. Evidence of honors and/or awards.</w:t>
      </w:r>
    </w:p>
    <w:p w:rsidR="000A12A6" w:rsidRPr="000A12A6" w:rsidRDefault="000A12A6" w:rsidP="000A12A6">
      <w:pPr>
        <w:widowControl w:val="0"/>
        <w:autoSpaceDE w:val="0"/>
        <w:autoSpaceDN w:val="0"/>
        <w:adjustRightInd w:val="0"/>
        <w:spacing w:line="240" w:lineRule="auto"/>
        <w:ind w:left="1440" w:firstLine="720"/>
        <w:rPr>
          <w:rFonts w:eastAsiaTheme="minorEastAsia"/>
        </w:rPr>
      </w:pPr>
      <w:r w:rsidRPr="000A12A6">
        <w:rPr>
          <w:rFonts w:eastAsiaTheme="minorEastAsia"/>
        </w:rPr>
        <w:t xml:space="preserve">v. Administrative assignments within the college as they will affect the </w:t>
      </w:r>
    </w:p>
    <w:p w:rsidR="000A12A6" w:rsidRPr="000A12A6" w:rsidRDefault="000A12A6" w:rsidP="000A12A6">
      <w:pPr>
        <w:widowControl w:val="0"/>
        <w:autoSpaceDE w:val="0"/>
        <w:autoSpaceDN w:val="0"/>
        <w:adjustRightInd w:val="0"/>
        <w:spacing w:line="240" w:lineRule="auto"/>
        <w:ind w:left="1440" w:firstLine="720"/>
        <w:rPr>
          <w:rFonts w:eastAsiaTheme="minorEastAsia"/>
        </w:rPr>
      </w:pPr>
      <w:proofErr w:type="gramStart"/>
      <w:r w:rsidRPr="000A12A6">
        <w:rPr>
          <w:rFonts w:eastAsiaTheme="minorEastAsia"/>
        </w:rPr>
        <w:t>number</w:t>
      </w:r>
      <w:proofErr w:type="gramEnd"/>
      <w:r w:rsidRPr="000A12A6">
        <w:rPr>
          <w:rFonts w:eastAsiaTheme="minorEastAsia"/>
        </w:rPr>
        <w:t xml:space="preserve"> of courses taught.</w:t>
      </w:r>
    </w:p>
    <w:p w:rsidR="000A12A6" w:rsidRPr="000A12A6" w:rsidRDefault="000A12A6" w:rsidP="000A12A6">
      <w:pPr>
        <w:widowControl w:val="0"/>
        <w:autoSpaceDE w:val="0"/>
        <w:autoSpaceDN w:val="0"/>
        <w:adjustRightInd w:val="0"/>
        <w:spacing w:line="240" w:lineRule="auto"/>
        <w:ind w:left="1440" w:firstLine="720"/>
        <w:rPr>
          <w:rFonts w:eastAsiaTheme="minorEastAsia"/>
        </w:rPr>
      </w:pPr>
      <w:r w:rsidRPr="000A12A6">
        <w:rPr>
          <w:rFonts w:eastAsiaTheme="minorEastAsia"/>
        </w:rPr>
        <w:t xml:space="preserve">vi. Significant teaching assignments requiring curriculum design or revision. </w:t>
      </w:r>
    </w:p>
    <w:p w:rsidR="000A12A6" w:rsidRPr="000A12A6" w:rsidRDefault="000A12A6" w:rsidP="000A12A6">
      <w:pPr>
        <w:widowControl w:val="0"/>
        <w:tabs>
          <w:tab w:val="left" w:pos="720"/>
        </w:tabs>
        <w:autoSpaceDE w:val="0"/>
        <w:autoSpaceDN w:val="0"/>
        <w:adjustRightInd w:val="0"/>
        <w:spacing w:line="240" w:lineRule="auto"/>
        <w:rPr>
          <w:rFonts w:eastAsiaTheme="minorEastAsia"/>
        </w:rPr>
      </w:pPr>
      <w:r w:rsidRPr="000A12A6">
        <w:rPr>
          <w:rFonts w:eastAsiaTheme="minorEastAsia"/>
        </w:rPr>
        <w:tab/>
        <w:t xml:space="preserve">3.  Service </w:t>
      </w:r>
    </w:p>
    <w:p w:rsidR="000A12A6" w:rsidRPr="000A12A6" w:rsidRDefault="000A12A6" w:rsidP="000A12A6">
      <w:pPr>
        <w:widowControl w:val="0"/>
        <w:autoSpaceDE w:val="0"/>
        <w:autoSpaceDN w:val="0"/>
        <w:adjustRightInd w:val="0"/>
        <w:spacing w:line="240" w:lineRule="auto"/>
        <w:ind w:left="720" w:firstLine="720"/>
        <w:rPr>
          <w:rFonts w:eastAsiaTheme="minorEastAsia"/>
        </w:rPr>
      </w:pPr>
      <w:r w:rsidRPr="000A12A6">
        <w:rPr>
          <w:rFonts w:eastAsiaTheme="minorEastAsia"/>
        </w:rPr>
        <w:t xml:space="preserve">a. Demonstrated interest in the welfare of the institutions of higher learning. </w:t>
      </w:r>
    </w:p>
    <w:p w:rsidR="000A12A6" w:rsidRPr="000A12A6" w:rsidRDefault="000A12A6" w:rsidP="000A12A6">
      <w:pPr>
        <w:widowControl w:val="0"/>
        <w:tabs>
          <w:tab w:val="left" w:pos="720"/>
        </w:tabs>
        <w:autoSpaceDE w:val="0"/>
        <w:autoSpaceDN w:val="0"/>
        <w:adjustRightInd w:val="0"/>
        <w:spacing w:line="240" w:lineRule="auto"/>
        <w:ind w:left="1800" w:hanging="360"/>
        <w:rPr>
          <w:rFonts w:eastAsiaTheme="minorEastAsia"/>
        </w:rPr>
      </w:pPr>
      <w:r w:rsidRPr="000A12A6">
        <w:rPr>
          <w:rFonts w:eastAsiaTheme="minorEastAsia"/>
        </w:rPr>
        <w:t xml:space="preserve">b. Demonstrated interest in the welfare of Education. </w:t>
      </w:r>
    </w:p>
    <w:p w:rsidR="000A12A6" w:rsidRPr="000A12A6" w:rsidRDefault="000A12A6" w:rsidP="000A12A6">
      <w:pPr>
        <w:spacing w:line="240" w:lineRule="auto"/>
        <w:ind w:left="1710" w:hanging="270"/>
        <w:rPr>
          <w:rFonts w:eastAsiaTheme="minorEastAsia"/>
          <w:i/>
        </w:rPr>
      </w:pPr>
      <w:r w:rsidRPr="000A12A6">
        <w:rPr>
          <w:rFonts w:eastAsiaTheme="minorEastAsia"/>
        </w:rPr>
        <w:t xml:space="preserve">c. The guiding principle for promotion to Clinical Professor is the idea of </w:t>
      </w:r>
      <w:r w:rsidRPr="000A12A6">
        <w:rPr>
          <w:rFonts w:eastAsiaTheme="minorEastAsia"/>
          <w:i/>
        </w:rPr>
        <w:t xml:space="preserve">service </w:t>
      </w:r>
    </w:p>
    <w:p w:rsidR="000A12A6" w:rsidRPr="000A12A6" w:rsidRDefault="000A12A6" w:rsidP="000A12A6">
      <w:pPr>
        <w:spacing w:line="240" w:lineRule="auto"/>
        <w:ind w:left="1710" w:hanging="270"/>
        <w:rPr>
          <w:rFonts w:eastAsiaTheme="minorEastAsia"/>
        </w:rPr>
      </w:pPr>
      <w:proofErr w:type="gramStart"/>
      <w:r w:rsidRPr="000A12A6">
        <w:rPr>
          <w:rFonts w:eastAsiaTheme="minorEastAsia"/>
          <w:i/>
        </w:rPr>
        <w:t>beyond</w:t>
      </w:r>
      <w:proofErr w:type="gramEnd"/>
      <w:r w:rsidRPr="000A12A6">
        <w:rPr>
          <w:rFonts w:eastAsiaTheme="minorEastAsia"/>
          <w:i/>
        </w:rPr>
        <w:t xml:space="preserve"> the University</w:t>
      </w:r>
      <w:r w:rsidRPr="000A12A6">
        <w:rPr>
          <w:rFonts w:eastAsiaTheme="minorEastAsia"/>
        </w:rPr>
        <w:t>. This may take many forms. A non-exhaustive list is included</w:t>
      </w:r>
    </w:p>
    <w:p w:rsidR="000A12A6" w:rsidRDefault="000A12A6" w:rsidP="000A12A6">
      <w:pPr>
        <w:spacing w:line="240" w:lineRule="auto"/>
        <w:ind w:left="1710" w:hanging="270"/>
        <w:rPr>
          <w:rFonts w:eastAsiaTheme="minorEastAsia"/>
        </w:rPr>
      </w:pPr>
      <w:proofErr w:type="gramStart"/>
      <w:r w:rsidRPr="000A12A6">
        <w:rPr>
          <w:rFonts w:eastAsiaTheme="minorEastAsia"/>
        </w:rPr>
        <w:t>below</w:t>
      </w:r>
      <w:proofErr w:type="gramEnd"/>
      <w:r w:rsidRPr="000A12A6">
        <w:rPr>
          <w:rFonts w:eastAsiaTheme="minorEastAsia"/>
        </w:rPr>
        <w:t xml:space="preserve"> and not all sources of evidence are required.</w:t>
      </w:r>
    </w:p>
    <w:p w:rsidR="00563F2E" w:rsidRPr="000A12A6" w:rsidRDefault="00563F2E" w:rsidP="000A12A6">
      <w:pPr>
        <w:spacing w:line="240" w:lineRule="auto"/>
        <w:ind w:left="1710" w:hanging="270"/>
        <w:rPr>
          <w:rFonts w:eastAsiaTheme="minorEastAsia"/>
        </w:rPr>
      </w:pPr>
    </w:p>
    <w:p w:rsidR="000A12A6" w:rsidRPr="000A12A6" w:rsidRDefault="000A12A6" w:rsidP="000A12A6">
      <w:pPr>
        <w:spacing w:line="240" w:lineRule="auto"/>
        <w:ind w:left="1440" w:firstLine="720"/>
        <w:rPr>
          <w:rFonts w:eastAsiaTheme="minorEastAsia"/>
        </w:rPr>
      </w:pPr>
      <w:proofErr w:type="spellStart"/>
      <w:r w:rsidRPr="000A12A6">
        <w:rPr>
          <w:rFonts w:eastAsiaTheme="minorEastAsia"/>
        </w:rPr>
        <w:lastRenderedPageBreak/>
        <w:t>i</w:t>
      </w:r>
      <w:proofErr w:type="spellEnd"/>
      <w:r w:rsidRPr="000A12A6">
        <w:rPr>
          <w:rFonts w:eastAsiaTheme="minorEastAsia"/>
        </w:rPr>
        <w:t>.   Service on regional, national, or international level committees or panels.</w:t>
      </w:r>
    </w:p>
    <w:p w:rsidR="000A12A6" w:rsidRPr="000A12A6" w:rsidRDefault="000A12A6" w:rsidP="000A12A6">
      <w:pPr>
        <w:spacing w:line="240" w:lineRule="auto"/>
        <w:ind w:left="1440" w:firstLine="720"/>
        <w:rPr>
          <w:rFonts w:eastAsiaTheme="minorEastAsia"/>
        </w:rPr>
      </w:pPr>
      <w:r w:rsidRPr="000A12A6">
        <w:rPr>
          <w:rFonts w:eastAsiaTheme="minorEastAsia"/>
        </w:rPr>
        <w:t>ii</w:t>
      </w:r>
      <w:proofErr w:type="gramStart"/>
      <w:r w:rsidRPr="000A12A6">
        <w:rPr>
          <w:rFonts w:eastAsiaTheme="minorEastAsia"/>
        </w:rPr>
        <w:t>.  Leadership</w:t>
      </w:r>
      <w:proofErr w:type="gramEnd"/>
      <w:r w:rsidRPr="000A12A6">
        <w:rPr>
          <w:rFonts w:eastAsiaTheme="minorEastAsia"/>
        </w:rPr>
        <w:t xml:space="preserve"> in national professional groups.</w:t>
      </w:r>
    </w:p>
    <w:p w:rsidR="000A12A6" w:rsidRPr="000A12A6" w:rsidRDefault="000A12A6" w:rsidP="000A12A6">
      <w:pPr>
        <w:spacing w:line="240" w:lineRule="auto"/>
        <w:ind w:left="2160"/>
        <w:rPr>
          <w:rFonts w:eastAsiaTheme="minorEastAsia"/>
        </w:rPr>
      </w:pPr>
      <w:r w:rsidRPr="000A12A6">
        <w:rPr>
          <w:rFonts w:eastAsiaTheme="minorEastAsia"/>
        </w:rPr>
        <w:t>iii. Professional work done with local groups such as schools, agencies, and governments.</w:t>
      </w:r>
    </w:p>
    <w:p w:rsidR="000A12A6" w:rsidRPr="000A12A6" w:rsidRDefault="000A12A6" w:rsidP="000A12A6">
      <w:pPr>
        <w:spacing w:line="240" w:lineRule="auto"/>
        <w:ind w:left="1440" w:firstLine="720"/>
        <w:rPr>
          <w:rFonts w:eastAsiaTheme="minorEastAsia"/>
        </w:rPr>
      </w:pPr>
      <w:r w:rsidRPr="000A12A6">
        <w:rPr>
          <w:rFonts w:eastAsiaTheme="minorEastAsia"/>
        </w:rPr>
        <w:t>iv. Presentations at regional, national, or international conferences.</w:t>
      </w:r>
    </w:p>
    <w:p w:rsidR="00563F2E" w:rsidRDefault="00563F2E" w:rsidP="000A12A6">
      <w:pPr>
        <w:widowControl w:val="0"/>
        <w:tabs>
          <w:tab w:val="left" w:pos="720"/>
        </w:tabs>
        <w:autoSpaceDE w:val="0"/>
        <w:autoSpaceDN w:val="0"/>
        <w:adjustRightInd w:val="0"/>
        <w:spacing w:line="240" w:lineRule="auto"/>
        <w:rPr>
          <w:rFonts w:eastAsiaTheme="minorEastAsia"/>
          <w:b/>
          <w:bCs/>
        </w:rPr>
      </w:pPr>
    </w:p>
    <w:p w:rsidR="000A12A6" w:rsidRPr="000A12A6" w:rsidRDefault="000A12A6" w:rsidP="000A12A6">
      <w:pPr>
        <w:widowControl w:val="0"/>
        <w:tabs>
          <w:tab w:val="left" w:pos="720"/>
        </w:tabs>
        <w:autoSpaceDE w:val="0"/>
        <w:autoSpaceDN w:val="0"/>
        <w:adjustRightInd w:val="0"/>
        <w:spacing w:line="240" w:lineRule="auto"/>
        <w:rPr>
          <w:rFonts w:eastAsiaTheme="minorEastAsia"/>
        </w:rPr>
      </w:pPr>
      <w:r w:rsidRPr="000A12A6">
        <w:rPr>
          <w:rFonts w:eastAsiaTheme="minorEastAsia"/>
          <w:b/>
          <w:bCs/>
        </w:rPr>
        <w:t xml:space="preserve">III. Documentation for Promotion Review </w:t>
      </w:r>
    </w:p>
    <w:p w:rsidR="000A12A6" w:rsidRPr="000A12A6" w:rsidRDefault="000A12A6" w:rsidP="000A12A6">
      <w:pPr>
        <w:widowControl w:val="0"/>
        <w:numPr>
          <w:ilvl w:val="0"/>
          <w:numId w:val="4"/>
        </w:numPr>
        <w:autoSpaceDE w:val="0"/>
        <w:autoSpaceDN w:val="0"/>
        <w:adjustRightInd w:val="0"/>
        <w:spacing w:line="240" w:lineRule="auto"/>
        <w:contextualSpacing/>
        <w:rPr>
          <w:rFonts w:eastAsiaTheme="minorEastAsia"/>
        </w:rPr>
      </w:pPr>
      <w:r w:rsidRPr="000A12A6">
        <w:rPr>
          <w:rFonts w:eastAsiaTheme="minorEastAsia"/>
        </w:rPr>
        <w:t>In order to appraise a candidate’s qualifications and accomplishments for promotion, the</w:t>
      </w:r>
    </w:p>
    <w:p w:rsidR="000A12A6" w:rsidRPr="000A12A6" w:rsidRDefault="000A12A6" w:rsidP="000A12A6">
      <w:pPr>
        <w:widowControl w:val="0"/>
        <w:autoSpaceDE w:val="0"/>
        <w:autoSpaceDN w:val="0"/>
        <w:adjustRightInd w:val="0"/>
        <w:spacing w:line="240" w:lineRule="auto"/>
        <w:ind w:left="360"/>
        <w:rPr>
          <w:rFonts w:eastAsiaTheme="minorEastAsia"/>
        </w:rPr>
      </w:pPr>
      <w:proofErr w:type="gramStart"/>
      <w:r w:rsidRPr="000A12A6">
        <w:rPr>
          <w:rFonts w:eastAsiaTheme="minorEastAsia"/>
        </w:rPr>
        <w:t>candidate</w:t>
      </w:r>
      <w:proofErr w:type="gramEnd"/>
      <w:r w:rsidRPr="000A12A6">
        <w:rPr>
          <w:rFonts w:eastAsiaTheme="minorEastAsia"/>
        </w:rPr>
        <w:t xml:space="preserve"> should develop one hard copy of information for use in the review. This information should be the same as that developed for program / department / college review. </w:t>
      </w:r>
      <w:r w:rsidRPr="000A12A6">
        <w:rPr>
          <w:rFonts w:eastAsiaTheme="minorEastAsia"/>
          <w:bCs/>
          <w:iCs/>
          <w:color w:val="000000" w:themeColor="text1"/>
        </w:rPr>
        <w:t xml:space="preserve">The review </w:t>
      </w:r>
      <w:r w:rsidRPr="000A12A6">
        <w:rPr>
          <w:rFonts w:eastAsiaTheme="minorEastAsia"/>
          <w:bCs/>
          <w:iCs/>
        </w:rPr>
        <w:t>application</w:t>
      </w:r>
      <w:r w:rsidRPr="000A12A6">
        <w:rPr>
          <w:rFonts w:eastAsiaTheme="minorEastAsia"/>
          <w:bCs/>
          <w:iCs/>
          <w:color w:val="000000" w:themeColor="text1"/>
        </w:rPr>
        <w:t xml:space="preserve"> should contain the following items:</w:t>
      </w:r>
    </w:p>
    <w:p w:rsidR="000A12A6" w:rsidRPr="000A12A6" w:rsidRDefault="000A12A6" w:rsidP="000A12A6">
      <w:pPr>
        <w:widowControl w:val="0"/>
        <w:autoSpaceDE w:val="0"/>
        <w:autoSpaceDN w:val="0"/>
        <w:adjustRightInd w:val="0"/>
        <w:spacing w:line="240" w:lineRule="auto"/>
        <w:ind w:left="720"/>
        <w:rPr>
          <w:rFonts w:eastAsiaTheme="minorEastAsia"/>
        </w:rPr>
      </w:pPr>
      <w:r w:rsidRPr="000A12A6">
        <w:rPr>
          <w:rFonts w:eastAsiaTheme="minorEastAsia"/>
          <w:iCs/>
          <w:color w:val="000000" w:themeColor="text1"/>
        </w:rPr>
        <w:t>1. Written permission to review the materials presented and the prior recommendations (department and chair) for the purpose of developing an advisory opinion.</w:t>
      </w:r>
      <w:r w:rsidRPr="000A12A6">
        <w:rPr>
          <w:rFonts w:eastAsiaTheme="minorEastAsia"/>
          <w:i/>
          <w:iCs/>
          <w:color w:val="000000" w:themeColor="text1"/>
        </w:rPr>
        <w:t xml:space="preserve"> </w:t>
      </w:r>
      <w:r w:rsidRPr="000A12A6">
        <w:rPr>
          <w:rFonts w:eastAsiaTheme="minorEastAsia"/>
        </w:rPr>
        <w:t xml:space="preserve">Permission to review the materials must be granted to the department’s Clinical Promotion Committee, department chair, COE Dean, University Provost, President of the University, and Idaho State Board of Education. As some documents may be confidential, written permission will be placed at the beginning of the Candidate’s submitted materials. </w:t>
      </w:r>
    </w:p>
    <w:p w:rsidR="000A12A6" w:rsidRPr="000A12A6" w:rsidRDefault="000A12A6" w:rsidP="000A12A6">
      <w:pPr>
        <w:widowControl w:val="0"/>
        <w:autoSpaceDE w:val="0"/>
        <w:autoSpaceDN w:val="0"/>
        <w:adjustRightInd w:val="0"/>
        <w:spacing w:line="240" w:lineRule="auto"/>
        <w:ind w:firstLine="720"/>
        <w:rPr>
          <w:rFonts w:eastAsiaTheme="minorEastAsia"/>
          <w:iCs/>
          <w:color w:val="000000" w:themeColor="text1"/>
        </w:rPr>
      </w:pPr>
      <w:r w:rsidRPr="000A12A6">
        <w:rPr>
          <w:rFonts w:eastAsiaTheme="minorEastAsia"/>
          <w:iCs/>
          <w:color w:val="000000" w:themeColor="text1"/>
        </w:rPr>
        <w:t xml:space="preserve">2. A current and complete curriculum vita (for the CV format, the candidate should see </w:t>
      </w:r>
    </w:p>
    <w:p w:rsidR="000A12A6" w:rsidRPr="000A12A6" w:rsidRDefault="000A12A6" w:rsidP="000A12A6">
      <w:pPr>
        <w:widowControl w:val="0"/>
        <w:autoSpaceDE w:val="0"/>
        <w:autoSpaceDN w:val="0"/>
        <w:adjustRightInd w:val="0"/>
        <w:spacing w:line="240" w:lineRule="auto"/>
        <w:ind w:firstLine="720"/>
        <w:rPr>
          <w:rFonts w:eastAsiaTheme="minorEastAsia"/>
          <w:iCs/>
          <w:color w:val="000000" w:themeColor="text1"/>
        </w:rPr>
      </w:pPr>
      <w:r w:rsidRPr="000A12A6">
        <w:rPr>
          <w:rFonts w:eastAsiaTheme="minorEastAsia"/>
          <w:iCs/>
          <w:color w:val="000000" w:themeColor="text1"/>
        </w:rPr>
        <w:t>Appendix B in the College of Education’s Guidelines for Promotion and Tenure).</w:t>
      </w:r>
    </w:p>
    <w:p w:rsidR="000A12A6" w:rsidRPr="000A12A6" w:rsidRDefault="000A12A6" w:rsidP="000A12A6">
      <w:pPr>
        <w:widowControl w:val="0"/>
        <w:autoSpaceDE w:val="0"/>
        <w:autoSpaceDN w:val="0"/>
        <w:adjustRightInd w:val="0"/>
        <w:spacing w:line="240" w:lineRule="auto"/>
        <w:ind w:firstLine="720"/>
        <w:rPr>
          <w:rFonts w:eastAsiaTheme="minorEastAsia"/>
          <w:color w:val="000000" w:themeColor="text1"/>
        </w:rPr>
      </w:pPr>
      <w:r w:rsidRPr="000A12A6">
        <w:rPr>
          <w:rFonts w:eastAsiaTheme="minorEastAsia"/>
          <w:iCs/>
          <w:color w:val="000000" w:themeColor="text1"/>
        </w:rPr>
        <w:t>3. Annual evaluations for the past years being considered.</w:t>
      </w:r>
    </w:p>
    <w:p w:rsidR="000A12A6" w:rsidRPr="000A12A6" w:rsidRDefault="000A12A6" w:rsidP="000A12A6">
      <w:pPr>
        <w:widowControl w:val="0"/>
        <w:autoSpaceDE w:val="0"/>
        <w:autoSpaceDN w:val="0"/>
        <w:adjustRightInd w:val="0"/>
        <w:spacing w:line="240" w:lineRule="auto"/>
        <w:ind w:firstLine="720"/>
        <w:rPr>
          <w:rFonts w:eastAsiaTheme="minorEastAsia"/>
          <w:color w:val="000000" w:themeColor="text1"/>
        </w:rPr>
      </w:pPr>
      <w:r w:rsidRPr="000A12A6">
        <w:rPr>
          <w:rFonts w:eastAsiaTheme="minorEastAsia"/>
          <w:iCs/>
          <w:color w:val="000000" w:themeColor="text1"/>
        </w:rPr>
        <w:t xml:space="preserve">4. Summary of student evaluations for the past years being considered. </w:t>
      </w:r>
    </w:p>
    <w:p w:rsidR="000A12A6" w:rsidRPr="000A12A6" w:rsidRDefault="000A12A6" w:rsidP="000A12A6">
      <w:pPr>
        <w:widowControl w:val="0"/>
        <w:autoSpaceDE w:val="0"/>
        <w:autoSpaceDN w:val="0"/>
        <w:adjustRightInd w:val="0"/>
        <w:spacing w:line="240" w:lineRule="auto"/>
        <w:ind w:left="720"/>
        <w:rPr>
          <w:rFonts w:eastAsiaTheme="minorEastAsia"/>
          <w:color w:val="000000" w:themeColor="text1"/>
        </w:rPr>
      </w:pPr>
      <w:r w:rsidRPr="000A12A6">
        <w:rPr>
          <w:rFonts w:eastAsiaTheme="minorEastAsia"/>
          <w:iCs/>
          <w:color w:val="000000" w:themeColor="text1"/>
        </w:rPr>
        <w:t>5. If appropriate, materials to reflect academic accomplishments (such as transcripts of graduate work beyond degree held, additional course work, continuing education certificates, etc.).</w:t>
      </w:r>
    </w:p>
    <w:p w:rsidR="000A12A6" w:rsidRPr="000A12A6" w:rsidRDefault="000A12A6" w:rsidP="000A12A6">
      <w:pPr>
        <w:widowControl w:val="0"/>
        <w:autoSpaceDE w:val="0"/>
        <w:autoSpaceDN w:val="0"/>
        <w:adjustRightInd w:val="0"/>
        <w:spacing w:line="240" w:lineRule="auto"/>
        <w:ind w:firstLine="720"/>
        <w:rPr>
          <w:rFonts w:eastAsiaTheme="minorEastAsia"/>
          <w:color w:val="000000" w:themeColor="text1"/>
        </w:rPr>
      </w:pPr>
      <w:r w:rsidRPr="000A12A6">
        <w:rPr>
          <w:rFonts w:eastAsiaTheme="minorEastAsia"/>
          <w:iCs/>
          <w:color w:val="000000" w:themeColor="text1"/>
        </w:rPr>
        <w:t xml:space="preserve">6. Letters of support for teaching, community service, or other professional endeavors. </w:t>
      </w:r>
    </w:p>
    <w:p w:rsidR="000A12A6" w:rsidRPr="000A12A6" w:rsidRDefault="000A12A6" w:rsidP="000A12A6">
      <w:pPr>
        <w:widowControl w:val="0"/>
        <w:autoSpaceDE w:val="0"/>
        <w:autoSpaceDN w:val="0"/>
        <w:adjustRightInd w:val="0"/>
        <w:spacing w:line="240" w:lineRule="auto"/>
        <w:ind w:left="720"/>
        <w:rPr>
          <w:rFonts w:eastAsiaTheme="minorEastAsia"/>
          <w:iCs/>
          <w:color w:val="000000" w:themeColor="text1"/>
        </w:rPr>
      </w:pPr>
      <w:r w:rsidRPr="000A12A6">
        <w:rPr>
          <w:rFonts w:eastAsiaTheme="minorEastAsia"/>
          <w:iCs/>
          <w:color w:val="000000" w:themeColor="text1"/>
        </w:rPr>
        <w:t xml:space="preserve">7. Departmental committee evaluation summary (added to </w:t>
      </w:r>
      <w:r w:rsidRPr="000A12A6">
        <w:rPr>
          <w:rFonts w:eastAsiaTheme="minorEastAsia"/>
          <w:bCs/>
          <w:iCs/>
        </w:rPr>
        <w:t>packet</w:t>
      </w:r>
      <w:r w:rsidRPr="000A12A6">
        <w:rPr>
          <w:rFonts w:eastAsiaTheme="minorEastAsia"/>
          <w:bCs/>
          <w:iCs/>
          <w:color w:val="000000" w:themeColor="text1"/>
        </w:rPr>
        <w:t xml:space="preserve"> </w:t>
      </w:r>
      <w:r w:rsidRPr="000A12A6">
        <w:rPr>
          <w:rFonts w:eastAsiaTheme="minorEastAsia"/>
          <w:iCs/>
          <w:color w:val="000000" w:themeColor="text1"/>
        </w:rPr>
        <w:t>no less than ten (10) working days before the COE review).</w:t>
      </w:r>
    </w:p>
    <w:p w:rsidR="000A12A6" w:rsidRPr="000A12A6" w:rsidRDefault="000A12A6" w:rsidP="000A12A6">
      <w:pPr>
        <w:widowControl w:val="0"/>
        <w:autoSpaceDE w:val="0"/>
        <w:autoSpaceDN w:val="0"/>
        <w:adjustRightInd w:val="0"/>
        <w:spacing w:line="240" w:lineRule="auto"/>
        <w:ind w:left="720"/>
        <w:rPr>
          <w:rFonts w:eastAsiaTheme="minorEastAsia"/>
          <w:color w:val="000000" w:themeColor="text1"/>
        </w:rPr>
      </w:pPr>
      <w:r w:rsidRPr="000A12A6">
        <w:rPr>
          <w:rFonts w:eastAsiaTheme="minorEastAsia"/>
          <w:iCs/>
          <w:color w:val="000000" w:themeColor="text1"/>
        </w:rPr>
        <w:t xml:space="preserve">8. Chair’s evaluation summary (added to </w:t>
      </w:r>
      <w:r w:rsidRPr="000A12A6">
        <w:rPr>
          <w:rFonts w:eastAsiaTheme="minorEastAsia"/>
          <w:bCs/>
          <w:iCs/>
        </w:rPr>
        <w:t xml:space="preserve">packet </w:t>
      </w:r>
      <w:r w:rsidRPr="000A12A6">
        <w:rPr>
          <w:rFonts w:eastAsiaTheme="minorEastAsia"/>
          <w:iCs/>
          <w:color w:val="000000" w:themeColor="text1"/>
        </w:rPr>
        <w:t>no less than ten (10) days before the COE review).</w:t>
      </w:r>
    </w:p>
    <w:p w:rsidR="000A12A6" w:rsidRPr="000A12A6" w:rsidRDefault="000A12A6" w:rsidP="000A12A6">
      <w:pPr>
        <w:widowControl w:val="0"/>
        <w:autoSpaceDE w:val="0"/>
        <w:autoSpaceDN w:val="0"/>
        <w:adjustRightInd w:val="0"/>
        <w:spacing w:line="240" w:lineRule="auto"/>
        <w:ind w:left="720"/>
        <w:rPr>
          <w:rFonts w:eastAsiaTheme="minorEastAsia"/>
          <w:color w:val="000000" w:themeColor="text1"/>
        </w:rPr>
      </w:pPr>
      <w:r w:rsidRPr="000A12A6">
        <w:rPr>
          <w:rFonts w:eastAsiaTheme="minorEastAsia"/>
          <w:iCs/>
          <w:color w:val="000000" w:themeColor="text1"/>
        </w:rPr>
        <w:t xml:space="preserve">9. Dean / Associate Dean </w:t>
      </w:r>
      <w:proofErr w:type="gramStart"/>
      <w:r w:rsidRPr="000A12A6">
        <w:rPr>
          <w:rFonts w:eastAsiaTheme="minorEastAsia"/>
          <w:iCs/>
          <w:color w:val="000000" w:themeColor="text1"/>
        </w:rPr>
        <w:t>evaluation</w:t>
      </w:r>
      <w:proofErr w:type="gramEnd"/>
      <w:r w:rsidRPr="000A12A6">
        <w:rPr>
          <w:rFonts w:eastAsiaTheme="minorEastAsia"/>
          <w:iCs/>
          <w:color w:val="000000" w:themeColor="text1"/>
        </w:rPr>
        <w:t xml:space="preserve"> summaries as dictated by relevant unit policies.</w:t>
      </w:r>
    </w:p>
    <w:p w:rsidR="000A12A6" w:rsidRPr="000A12A6" w:rsidRDefault="000A12A6" w:rsidP="000A12A6">
      <w:pPr>
        <w:widowControl w:val="0"/>
        <w:autoSpaceDE w:val="0"/>
        <w:autoSpaceDN w:val="0"/>
        <w:adjustRightInd w:val="0"/>
        <w:spacing w:line="240" w:lineRule="auto"/>
        <w:ind w:left="720"/>
        <w:rPr>
          <w:rFonts w:eastAsiaTheme="minorEastAsia"/>
          <w:iCs/>
          <w:color w:val="000000" w:themeColor="text1"/>
        </w:rPr>
      </w:pPr>
      <w:r w:rsidRPr="000A12A6">
        <w:rPr>
          <w:rFonts w:eastAsiaTheme="minorEastAsia"/>
          <w:iCs/>
          <w:color w:val="000000" w:themeColor="text1"/>
        </w:rPr>
        <w:t>10. External reviews from individuals outside of ISU are not required for Clinical Promotion.</w:t>
      </w:r>
    </w:p>
    <w:p w:rsidR="000A12A6" w:rsidRPr="000A12A6" w:rsidRDefault="000A12A6" w:rsidP="000A12A6">
      <w:pPr>
        <w:widowControl w:val="0"/>
        <w:autoSpaceDE w:val="0"/>
        <w:autoSpaceDN w:val="0"/>
        <w:adjustRightInd w:val="0"/>
        <w:spacing w:line="240" w:lineRule="auto"/>
        <w:ind w:left="720"/>
        <w:rPr>
          <w:rFonts w:eastAsiaTheme="minorEastAsia"/>
          <w:iCs/>
          <w:color w:val="000000" w:themeColor="text1"/>
        </w:rPr>
      </w:pPr>
    </w:p>
    <w:p w:rsidR="000A12A6" w:rsidRPr="000A12A6" w:rsidRDefault="000A12A6" w:rsidP="000A12A6">
      <w:pPr>
        <w:numPr>
          <w:ilvl w:val="0"/>
          <w:numId w:val="4"/>
        </w:numPr>
        <w:spacing w:line="240" w:lineRule="auto"/>
        <w:contextualSpacing/>
        <w:rPr>
          <w:rFonts w:eastAsiaTheme="minorEastAsia"/>
        </w:rPr>
      </w:pPr>
      <w:r w:rsidRPr="000A12A6">
        <w:rPr>
          <w:rFonts w:eastAsiaTheme="minorEastAsia"/>
        </w:rPr>
        <w:t>Once completed and presented for review, the packet may not be amended or altered.</w:t>
      </w:r>
    </w:p>
    <w:p w:rsidR="000A12A6" w:rsidRDefault="000A12A6" w:rsidP="000A12A6">
      <w:pPr>
        <w:widowControl w:val="0"/>
        <w:autoSpaceDE w:val="0"/>
        <w:autoSpaceDN w:val="0"/>
        <w:adjustRightInd w:val="0"/>
        <w:spacing w:line="240" w:lineRule="auto"/>
        <w:ind w:left="1080" w:hanging="360"/>
        <w:rPr>
          <w:rFonts w:eastAsiaTheme="minorEastAsia"/>
        </w:rPr>
      </w:pPr>
    </w:p>
    <w:p w:rsidR="00563F2E" w:rsidRPr="000A12A6" w:rsidRDefault="00563F2E" w:rsidP="000A12A6">
      <w:pPr>
        <w:widowControl w:val="0"/>
        <w:autoSpaceDE w:val="0"/>
        <w:autoSpaceDN w:val="0"/>
        <w:adjustRightInd w:val="0"/>
        <w:spacing w:line="240" w:lineRule="auto"/>
        <w:ind w:left="1080" w:hanging="360"/>
        <w:rPr>
          <w:rFonts w:eastAsiaTheme="minorEastAsia"/>
        </w:rPr>
      </w:pPr>
      <w:bookmarkStart w:id="0" w:name="_GoBack"/>
      <w:bookmarkEnd w:id="0"/>
    </w:p>
    <w:p w:rsidR="000A12A6" w:rsidRPr="000A12A6" w:rsidRDefault="000A12A6" w:rsidP="000A12A6">
      <w:pPr>
        <w:widowControl w:val="0"/>
        <w:numPr>
          <w:ilvl w:val="0"/>
          <w:numId w:val="4"/>
        </w:numPr>
        <w:autoSpaceDE w:val="0"/>
        <w:autoSpaceDN w:val="0"/>
        <w:adjustRightInd w:val="0"/>
        <w:spacing w:line="240" w:lineRule="auto"/>
        <w:contextualSpacing/>
        <w:rPr>
          <w:rFonts w:eastAsiaTheme="minorEastAsia"/>
        </w:rPr>
      </w:pPr>
      <w:r w:rsidRPr="000A12A6">
        <w:rPr>
          <w:rFonts w:eastAsiaTheme="minorEastAsia"/>
        </w:rPr>
        <w:lastRenderedPageBreak/>
        <w:t xml:space="preserve">The review packets should be delivered to the department chair’s office no less than ten (10) </w:t>
      </w:r>
    </w:p>
    <w:p w:rsidR="000A12A6" w:rsidRPr="000A12A6" w:rsidRDefault="000A12A6" w:rsidP="000A12A6">
      <w:pPr>
        <w:widowControl w:val="0"/>
        <w:autoSpaceDE w:val="0"/>
        <w:autoSpaceDN w:val="0"/>
        <w:adjustRightInd w:val="0"/>
        <w:spacing w:line="240" w:lineRule="auto"/>
        <w:ind w:left="360"/>
        <w:rPr>
          <w:rFonts w:eastAsiaTheme="minorEastAsia"/>
        </w:rPr>
      </w:pPr>
      <w:proofErr w:type="gramStart"/>
      <w:r w:rsidRPr="000A12A6">
        <w:rPr>
          <w:rFonts w:eastAsiaTheme="minorEastAsia"/>
        </w:rPr>
        <w:t>working</w:t>
      </w:r>
      <w:proofErr w:type="gramEnd"/>
      <w:r w:rsidRPr="000A12A6">
        <w:rPr>
          <w:rFonts w:eastAsiaTheme="minorEastAsia"/>
        </w:rPr>
        <w:t xml:space="preserve"> days prior to the scheduled review. The packets may be reviewed for completeness with the candidate.</w:t>
      </w:r>
    </w:p>
    <w:p w:rsidR="000A12A6" w:rsidRPr="000A12A6" w:rsidRDefault="000A12A6" w:rsidP="000A12A6">
      <w:pPr>
        <w:widowControl w:val="0"/>
        <w:autoSpaceDE w:val="0"/>
        <w:autoSpaceDN w:val="0"/>
        <w:adjustRightInd w:val="0"/>
        <w:spacing w:line="240" w:lineRule="auto"/>
        <w:ind w:left="1080" w:hanging="360"/>
        <w:rPr>
          <w:rFonts w:eastAsiaTheme="minorEastAsia"/>
        </w:rPr>
      </w:pPr>
    </w:p>
    <w:p w:rsidR="000A12A6" w:rsidRPr="000A12A6" w:rsidRDefault="000A12A6" w:rsidP="000A12A6">
      <w:pPr>
        <w:widowControl w:val="0"/>
        <w:numPr>
          <w:ilvl w:val="0"/>
          <w:numId w:val="4"/>
        </w:numPr>
        <w:autoSpaceDE w:val="0"/>
        <w:autoSpaceDN w:val="0"/>
        <w:adjustRightInd w:val="0"/>
        <w:spacing w:line="240" w:lineRule="auto"/>
        <w:contextualSpacing/>
        <w:rPr>
          <w:rFonts w:eastAsiaTheme="minorEastAsia"/>
        </w:rPr>
      </w:pPr>
      <w:r w:rsidRPr="000A12A6">
        <w:rPr>
          <w:rFonts w:eastAsiaTheme="minorEastAsia"/>
        </w:rPr>
        <w:t>The packets shall remain intact and housed in the location selected by the COE Dean for</w:t>
      </w:r>
    </w:p>
    <w:p w:rsidR="000A12A6" w:rsidRPr="000A12A6" w:rsidRDefault="000A12A6" w:rsidP="000A12A6">
      <w:pPr>
        <w:widowControl w:val="0"/>
        <w:autoSpaceDE w:val="0"/>
        <w:autoSpaceDN w:val="0"/>
        <w:adjustRightInd w:val="0"/>
        <w:spacing w:line="240" w:lineRule="auto"/>
        <w:ind w:firstLine="360"/>
        <w:rPr>
          <w:rFonts w:eastAsiaTheme="minorEastAsia"/>
        </w:rPr>
      </w:pPr>
      <w:proofErr w:type="gramStart"/>
      <w:r w:rsidRPr="000A12A6">
        <w:rPr>
          <w:rFonts w:eastAsiaTheme="minorEastAsia"/>
        </w:rPr>
        <w:t>review</w:t>
      </w:r>
      <w:proofErr w:type="gramEnd"/>
      <w:r w:rsidRPr="000A12A6">
        <w:rPr>
          <w:rFonts w:eastAsiaTheme="minorEastAsia"/>
        </w:rPr>
        <w:t>.</w:t>
      </w:r>
    </w:p>
    <w:p w:rsidR="000A12A6" w:rsidRPr="000A12A6" w:rsidRDefault="000A12A6" w:rsidP="000A12A6">
      <w:pPr>
        <w:widowControl w:val="0"/>
        <w:autoSpaceDE w:val="0"/>
        <w:autoSpaceDN w:val="0"/>
        <w:adjustRightInd w:val="0"/>
        <w:spacing w:line="240" w:lineRule="auto"/>
        <w:ind w:left="1080" w:hanging="360"/>
        <w:rPr>
          <w:rFonts w:eastAsiaTheme="minorEastAsia"/>
        </w:rPr>
      </w:pPr>
    </w:p>
    <w:p w:rsidR="000A12A6" w:rsidRPr="000A12A6" w:rsidRDefault="000A12A6" w:rsidP="000A12A6">
      <w:pPr>
        <w:widowControl w:val="0"/>
        <w:numPr>
          <w:ilvl w:val="0"/>
          <w:numId w:val="4"/>
        </w:numPr>
        <w:autoSpaceDE w:val="0"/>
        <w:autoSpaceDN w:val="0"/>
        <w:adjustRightInd w:val="0"/>
        <w:spacing w:line="240" w:lineRule="auto"/>
        <w:contextualSpacing/>
        <w:rPr>
          <w:rFonts w:eastAsiaTheme="minorEastAsia"/>
        </w:rPr>
      </w:pPr>
      <w:r w:rsidRPr="000A12A6">
        <w:rPr>
          <w:rFonts w:eastAsiaTheme="minorEastAsia"/>
        </w:rPr>
        <w:t>At any level, removal of sections of the packet, removal of materials for photo-copying or</w:t>
      </w:r>
    </w:p>
    <w:p w:rsidR="000A12A6" w:rsidRDefault="000A12A6" w:rsidP="000A12A6">
      <w:pPr>
        <w:widowControl w:val="0"/>
        <w:autoSpaceDE w:val="0"/>
        <w:autoSpaceDN w:val="0"/>
        <w:adjustRightInd w:val="0"/>
        <w:spacing w:line="240" w:lineRule="auto"/>
        <w:ind w:left="360"/>
        <w:rPr>
          <w:rFonts w:eastAsiaTheme="minorEastAsia"/>
        </w:rPr>
      </w:pPr>
      <w:proofErr w:type="gramStart"/>
      <w:r w:rsidRPr="000A12A6">
        <w:rPr>
          <w:rFonts w:eastAsiaTheme="minorEastAsia"/>
        </w:rPr>
        <w:t>other</w:t>
      </w:r>
      <w:proofErr w:type="gramEnd"/>
      <w:r w:rsidRPr="000A12A6">
        <w:rPr>
          <w:rFonts w:eastAsiaTheme="minorEastAsia"/>
        </w:rPr>
        <w:t xml:space="preserve"> use by any person is inappropriate, unless the candidate and department chair grant permission.</w:t>
      </w:r>
    </w:p>
    <w:p w:rsidR="00563F2E" w:rsidRPr="000A12A6" w:rsidRDefault="00563F2E" w:rsidP="000A12A6">
      <w:pPr>
        <w:widowControl w:val="0"/>
        <w:autoSpaceDE w:val="0"/>
        <w:autoSpaceDN w:val="0"/>
        <w:adjustRightInd w:val="0"/>
        <w:spacing w:line="240" w:lineRule="auto"/>
        <w:ind w:left="360"/>
        <w:rPr>
          <w:rFonts w:eastAsiaTheme="minorEastAsia"/>
        </w:rPr>
      </w:pPr>
    </w:p>
    <w:p w:rsidR="000A12A6" w:rsidRPr="000A12A6" w:rsidRDefault="000A12A6" w:rsidP="000A12A6">
      <w:pPr>
        <w:widowControl w:val="0"/>
        <w:tabs>
          <w:tab w:val="left" w:pos="720"/>
        </w:tabs>
        <w:autoSpaceDE w:val="0"/>
        <w:autoSpaceDN w:val="0"/>
        <w:adjustRightInd w:val="0"/>
        <w:spacing w:line="240" w:lineRule="auto"/>
        <w:rPr>
          <w:rFonts w:eastAsiaTheme="minorEastAsia"/>
        </w:rPr>
      </w:pPr>
      <w:r w:rsidRPr="000A12A6">
        <w:rPr>
          <w:rFonts w:eastAsiaTheme="minorEastAsia"/>
          <w:b/>
        </w:rPr>
        <w:t xml:space="preserve">IV. Procedure </w:t>
      </w:r>
      <w:r w:rsidRPr="000A12A6">
        <w:rPr>
          <w:rFonts w:ascii="MS Mincho" w:eastAsia="MS Mincho" w:hAnsi="MS Mincho" w:cs="MS Mincho"/>
        </w:rPr>
        <w:t> </w:t>
      </w:r>
    </w:p>
    <w:p w:rsidR="000A12A6" w:rsidRPr="000A12A6" w:rsidRDefault="000A12A6" w:rsidP="000A12A6">
      <w:pPr>
        <w:widowControl w:val="0"/>
        <w:numPr>
          <w:ilvl w:val="0"/>
          <w:numId w:val="5"/>
        </w:numPr>
        <w:autoSpaceDE w:val="0"/>
        <w:autoSpaceDN w:val="0"/>
        <w:adjustRightInd w:val="0"/>
        <w:spacing w:line="240" w:lineRule="auto"/>
        <w:contextualSpacing/>
        <w:rPr>
          <w:rFonts w:eastAsiaTheme="minorEastAsia"/>
        </w:rPr>
      </w:pPr>
      <w:r w:rsidRPr="000A12A6">
        <w:rPr>
          <w:rFonts w:eastAsiaTheme="minorEastAsia"/>
        </w:rPr>
        <w:t>The Dean / Associate Dean / Department Chair must make inquiries to determine clinical</w:t>
      </w:r>
    </w:p>
    <w:p w:rsidR="000A12A6" w:rsidRPr="000A12A6" w:rsidRDefault="000A12A6" w:rsidP="000A12A6">
      <w:pPr>
        <w:widowControl w:val="0"/>
        <w:autoSpaceDE w:val="0"/>
        <w:autoSpaceDN w:val="0"/>
        <w:adjustRightInd w:val="0"/>
        <w:spacing w:line="240" w:lineRule="auto"/>
        <w:ind w:left="360"/>
        <w:rPr>
          <w:rFonts w:eastAsiaTheme="minorEastAsia"/>
        </w:rPr>
      </w:pPr>
      <w:proofErr w:type="gramStart"/>
      <w:r w:rsidRPr="000A12A6">
        <w:rPr>
          <w:rFonts w:eastAsiaTheme="minorEastAsia"/>
        </w:rPr>
        <w:t>faculty</w:t>
      </w:r>
      <w:proofErr w:type="gramEnd"/>
      <w:r w:rsidRPr="000A12A6">
        <w:rPr>
          <w:rFonts w:eastAsiaTheme="minorEastAsia"/>
        </w:rPr>
        <w:t xml:space="preserve"> members who may be seeking promotion. Copies of COE Policy and Procedure for Promotion of Clinical Faculty will be made available to all candidates seeking promotion. </w:t>
      </w:r>
    </w:p>
    <w:p w:rsidR="000A12A6" w:rsidRPr="000A12A6" w:rsidRDefault="000A12A6" w:rsidP="000A12A6">
      <w:pPr>
        <w:widowControl w:val="0"/>
        <w:autoSpaceDE w:val="0"/>
        <w:autoSpaceDN w:val="0"/>
        <w:adjustRightInd w:val="0"/>
        <w:spacing w:line="240" w:lineRule="auto"/>
        <w:ind w:left="1080" w:hanging="360"/>
        <w:rPr>
          <w:rFonts w:eastAsiaTheme="minorEastAsia"/>
        </w:rPr>
      </w:pPr>
    </w:p>
    <w:p w:rsidR="000A12A6" w:rsidRPr="000A12A6" w:rsidRDefault="000A12A6" w:rsidP="000A12A6">
      <w:pPr>
        <w:widowControl w:val="0"/>
        <w:numPr>
          <w:ilvl w:val="0"/>
          <w:numId w:val="5"/>
        </w:numPr>
        <w:tabs>
          <w:tab w:val="left" w:pos="720"/>
        </w:tabs>
        <w:autoSpaceDE w:val="0"/>
        <w:autoSpaceDN w:val="0"/>
        <w:adjustRightInd w:val="0"/>
        <w:spacing w:line="240" w:lineRule="auto"/>
        <w:contextualSpacing/>
        <w:rPr>
          <w:rFonts w:eastAsiaTheme="minorEastAsia"/>
        </w:rPr>
      </w:pPr>
      <w:r w:rsidRPr="000A12A6">
        <w:rPr>
          <w:rFonts w:eastAsiaTheme="minorEastAsia"/>
        </w:rPr>
        <w:t>The COE Dean must notify all clinical faculty in the COE of the approximate calendar for</w:t>
      </w:r>
    </w:p>
    <w:p w:rsidR="000A12A6" w:rsidRPr="000A12A6" w:rsidRDefault="000A12A6" w:rsidP="000A12A6">
      <w:pPr>
        <w:widowControl w:val="0"/>
        <w:tabs>
          <w:tab w:val="left" w:pos="720"/>
        </w:tabs>
        <w:autoSpaceDE w:val="0"/>
        <w:autoSpaceDN w:val="0"/>
        <w:adjustRightInd w:val="0"/>
        <w:spacing w:line="240" w:lineRule="auto"/>
        <w:ind w:left="360"/>
        <w:rPr>
          <w:rFonts w:eastAsiaTheme="minorEastAsia"/>
        </w:rPr>
      </w:pPr>
      <w:proofErr w:type="gramStart"/>
      <w:r w:rsidRPr="000A12A6">
        <w:rPr>
          <w:rFonts w:eastAsiaTheme="minorEastAsia"/>
        </w:rPr>
        <w:t>preparing</w:t>
      </w:r>
      <w:proofErr w:type="gramEnd"/>
      <w:r w:rsidRPr="000A12A6">
        <w:rPr>
          <w:rFonts w:eastAsiaTheme="minorEastAsia"/>
        </w:rPr>
        <w:t xml:space="preserve"> / submitting materials for review. This notification must occur at least eight (8) weeks prior to the deadline for submission of materials to the Dean. </w:t>
      </w:r>
    </w:p>
    <w:p w:rsidR="000A12A6" w:rsidRPr="000A12A6" w:rsidRDefault="000A12A6" w:rsidP="000A12A6">
      <w:pPr>
        <w:widowControl w:val="0"/>
        <w:tabs>
          <w:tab w:val="left" w:pos="720"/>
        </w:tabs>
        <w:autoSpaceDE w:val="0"/>
        <w:autoSpaceDN w:val="0"/>
        <w:adjustRightInd w:val="0"/>
        <w:spacing w:line="240" w:lineRule="auto"/>
        <w:ind w:left="1080" w:hanging="360"/>
        <w:rPr>
          <w:rFonts w:eastAsiaTheme="minorEastAsia"/>
        </w:rPr>
      </w:pPr>
    </w:p>
    <w:p w:rsidR="000A12A6" w:rsidRPr="000A12A6" w:rsidRDefault="000A12A6" w:rsidP="000A12A6">
      <w:pPr>
        <w:widowControl w:val="0"/>
        <w:tabs>
          <w:tab w:val="left" w:pos="360"/>
        </w:tabs>
        <w:autoSpaceDE w:val="0"/>
        <w:autoSpaceDN w:val="0"/>
        <w:adjustRightInd w:val="0"/>
        <w:spacing w:line="240" w:lineRule="auto"/>
        <w:ind w:left="360"/>
        <w:rPr>
          <w:rFonts w:eastAsiaTheme="minorEastAsia"/>
        </w:rPr>
      </w:pPr>
      <w:r w:rsidRPr="000A12A6">
        <w:rPr>
          <w:rFonts w:eastAsiaTheme="minorEastAsia"/>
        </w:rPr>
        <w:t xml:space="preserve">C.  The clinical promotion process will include the following steps according to established timelines: </w:t>
      </w:r>
    </w:p>
    <w:p w:rsidR="000A12A6" w:rsidRPr="000A12A6" w:rsidRDefault="000A12A6" w:rsidP="000A12A6">
      <w:pPr>
        <w:widowControl w:val="0"/>
        <w:tabs>
          <w:tab w:val="left" w:pos="720"/>
        </w:tabs>
        <w:autoSpaceDE w:val="0"/>
        <w:autoSpaceDN w:val="0"/>
        <w:adjustRightInd w:val="0"/>
        <w:spacing w:line="240" w:lineRule="auto"/>
        <w:rPr>
          <w:rFonts w:eastAsiaTheme="minorEastAsia"/>
        </w:rPr>
      </w:pPr>
      <w:r w:rsidRPr="000A12A6">
        <w:rPr>
          <w:rFonts w:eastAsiaTheme="minorEastAsia"/>
        </w:rPr>
        <w:tab/>
      </w:r>
      <w:r w:rsidRPr="000A12A6">
        <w:rPr>
          <w:rFonts w:eastAsiaTheme="minorEastAsia"/>
        </w:rPr>
        <w:tab/>
        <w:t>1.  Candidates check the COE dates for the promotion process.</w:t>
      </w:r>
    </w:p>
    <w:p w:rsidR="000A12A6" w:rsidRPr="000A12A6" w:rsidRDefault="000A12A6" w:rsidP="000A12A6">
      <w:pPr>
        <w:widowControl w:val="0"/>
        <w:tabs>
          <w:tab w:val="left" w:pos="720"/>
        </w:tabs>
        <w:autoSpaceDE w:val="0"/>
        <w:autoSpaceDN w:val="0"/>
        <w:adjustRightInd w:val="0"/>
        <w:spacing w:line="240" w:lineRule="auto"/>
        <w:rPr>
          <w:rFonts w:eastAsiaTheme="minorEastAsia"/>
        </w:rPr>
      </w:pPr>
      <w:r w:rsidRPr="000A12A6">
        <w:rPr>
          <w:rFonts w:eastAsiaTheme="minorEastAsia"/>
        </w:rPr>
        <w:tab/>
      </w:r>
      <w:r w:rsidRPr="000A12A6">
        <w:rPr>
          <w:rFonts w:eastAsiaTheme="minorEastAsia"/>
        </w:rPr>
        <w:tab/>
        <w:t xml:space="preserve">2.  Candidate meets with the department chair to determine eligibility for promotion.  </w:t>
      </w:r>
    </w:p>
    <w:p w:rsidR="000A12A6" w:rsidRPr="000A12A6" w:rsidRDefault="000A12A6" w:rsidP="000A12A6">
      <w:pPr>
        <w:widowControl w:val="0"/>
        <w:tabs>
          <w:tab w:val="left" w:pos="720"/>
        </w:tabs>
        <w:autoSpaceDE w:val="0"/>
        <w:autoSpaceDN w:val="0"/>
        <w:adjustRightInd w:val="0"/>
        <w:spacing w:line="240" w:lineRule="auto"/>
        <w:ind w:left="1440"/>
        <w:rPr>
          <w:rFonts w:eastAsiaTheme="minorEastAsia"/>
        </w:rPr>
      </w:pPr>
      <w:r w:rsidRPr="000A12A6">
        <w:rPr>
          <w:rFonts w:eastAsiaTheme="minorEastAsia"/>
        </w:rPr>
        <w:t>3.  Candidate initiates the process by submitting a Letter of Intent to the Department chair.</w:t>
      </w:r>
    </w:p>
    <w:p w:rsidR="000A12A6" w:rsidRPr="000A12A6" w:rsidRDefault="000A12A6" w:rsidP="000A12A6">
      <w:pPr>
        <w:widowControl w:val="0"/>
        <w:tabs>
          <w:tab w:val="left" w:pos="720"/>
        </w:tabs>
        <w:autoSpaceDE w:val="0"/>
        <w:autoSpaceDN w:val="0"/>
        <w:adjustRightInd w:val="0"/>
        <w:spacing w:line="240" w:lineRule="auto"/>
        <w:ind w:left="1440"/>
        <w:rPr>
          <w:rFonts w:eastAsiaTheme="minorEastAsia"/>
        </w:rPr>
      </w:pPr>
      <w:r w:rsidRPr="000A12A6">
        <w:rPr>
          <w:rFonts w:eastAsiaTheme="minorEastAsia"/>
        </w:rPr>
        <w:t xml:space="preserve">4.  The candidate prepares and submits materials listed in Section III Documentation for Promotion Review to the department chair.  </w:t>
      </w:r>
    </w:p>
    <w:p w:rsidR="000A12A6" w:rsidRPr="000A12A6" w:rsidRDefault="000A12A6" w:rsidP="000A12A6">
      <w:pPr>
        <w:widowControl w:val="0"/>
        <w:tabs>
          <w:tab w:val="left" w:pos="720"/>
        </w:tabs>
        <w:autoSpaceDE w:val="0"/>
        <w:autoSpaceDN w:val="0"/>
        <w:adjustRightInd w:val="0"/>
        <w:spacing w:line="240" w:lineRule="auto"/>
        <w:ind w:left="1440"/>
        <w:rPr>
          <w:rFonts w:eastAsiaTheme="minorEastAsia"/>
        </w:rPr>
      </w:pPr>
      <w:r w:rsidRPr="000A12A6">
        <w:rPr>
          <w:rFonts w:eastAsiaTheme="minorEastAsia"/>
        </w:rPr>
        <w:t>5.  The department chair recruits members for the Departmental Promotion Committee. Promotion materials are advanced through the following levels:</w:t>
      </w:r>
    </w:p>
    <w:p w:rsidR="000A12A6" w:rsidRPr="000A12A6" w:rsidRDefault="000A12A6" w:rsidP="000A12A6">
      <w:pPr>
        <w:widowControl w:val="0"/>
        <w:tabs>
          <w:tab w:val="left" w:pos="1890"/>
        </w:tabs>
        <w:autoSpaceDE w:val="0"/>
        <w:autoSpaceDN w:val="0"/>
        <w:adjustRightInd w:val="0"/>
        <w:spacing w:line="240" w:lineRule="auto"/>
        <w:ind w:left="2160"/>
        <w:rPr>
          <w:rFonts w:eastAsiaTheme="minorEastAsia"/>
          <w:b/>
          <w:bCs/>
        </w:rPr>
      </w:pPr>
      <w:r w:rsidRPr="000A12A6">
        <w:rPr>
          <w:rFonts w:eastAsiaTheme="minorEastAsia"/>
          <w:i/>
        </w:rPr>
        <w:t>Level 1:</w:t>
      </w:r>
      <w:r w:rsidRPr="000A12A6">
        <w:rPr>
          <w:rFonts w:eastAsiaTheme="minorEastAsia"/>
        </w:rPr>
        <w:t xml:space="preserve"> T</w:t>
      </w:r>
      <w:r w:rsidRPr="000A12A6">
        <w:rPr>
          <w:rFonts w:eastAsiaTheme="minorEastAsia"/>
          <w:bCs/>
        </w:rPr>
        <w:t xml:space="preserve">he Department Promotion Committee reviews the candidate’s materials and writes a summary report of its findings and recommendations for promotion (see Appendices C and D in the College of Education’s Guidelines for Promotion and Tenure for additional information pertaining to departmental committees). The committee informs the candidate in writing of the recommendation. Candidates may respond to the recommendation within </w:t>
      </w:r>
      <w:r w:rsidRPr="000A12A6">
        <w:rPr>
          <w:rFonts w:eastAsiaTheme="minorEastAsia"/>
          <w:bCs/>
        </w:rPr>
        <w:lastRenderedPageBreak/>
        <w:t>five business days. All materials, the summary report, and any candidate response are sent to the department Chair.</w:t>
      </w:r>
      <w:r w:rsidRPr="000A12A6">
        <w:rPr>
          <w:rFonts w:eastAsiaTheme="minorEastAsia"/>
          <w:b/>
          <w:bCs/>
        </w:rPr>
        <w:t xml:space="preserve"> </w:t>
      </w:r>
    </w:p>
    <w:p w:rsidR="000A12A6" w:rsidRPr="000A12A6" w:rsidRDefault="000A12A6" w:rsidP="000A12A6">
      <w:pPr>
        <w:widowControl w:val="0"/>
        <w:autoSpaceDE w:val="0"/>
        <w:autoSpaceDN w:val="0"/>
        <w:adjustRightInd w:val="0"/>
        <w:spacing w:line="240" w:lineRule="auto"/>
        <w:ind w:left="2160"/>
        <w:rPr>
          <w:rFonts w:eastAsiaTheme="minorEastAsia"/>
        </w:rPr>
      </w:pPr>
      <w:r w:rsidRPr="000A12A6">
        <w:rPr>
          <w:rFonts w:eastAsiaTheme="minorEastAsia"/>
          <w:i/>
        </w:rPr>
        <w:t>Level 2:</w:t>
      </w:r>
      <w:r w:rsidRPr="000A12A6">
        <w:rPr>
          <w:rFonts w:eastAsiaTheme="minorEastAsia"/>
        </w:rPr>
        <w:t xml:space="preserve"> The department chair reviews the summary report and findings of the Department Promotion Committee and makes a recommendation. The department chair informs the candidate in writing of the recommendation. Candidates may respond in writing to the recommendation within five business days. All materials, summary reviews, and any candidate responses are sent to the COE Promotion &amp; Tenure Committee.</w:t>
      </w:r>
    </w:p>
    <w:p w:rsidR="000A12A6" w:rsidRPr="000A12A6" w:rsidRDefault="000A12A6" w:rsidP="000A12A6">
      <w:pPr>
        <w:widowControl w:val="0"/>
        <w:autoSpaceDE w:val="0"/>
        <w:autoSpaceDN w:val="0"/>
        <w:adjustRightInd w:val="0"/>
        <w:spacing w:line="240" w:lineRule="auto"/>
        <w:ind w:left="2160"/>
        <w:rPr>
          <w:rFonts w:eastAsiaTheme="minorEastAsia"/>
        </w:rPr>
      </w:pPr>
      <w:r w:rsidRPr="000A12A6">
        <w:rPr>
          <w:rFonts w:eastAsiaTheme="minorEastAsia"/>
          <w:i/>
        </w:rPr>
        <w:t xml:space="preserve">Level 3: </w:t>
      </w:r>
      <w:r w:rsidRPr="000A12A6">
        <w:rPr>
          <w:rFonts w:eastAsiaTheme="minorEastAsia"/>
        </w:rPr>
        <w:t>The College of Education Promotion</w:t>
      </w:r>
      <w:r w:rsidRPr="000A12A6">
        <w:rPr>
          <w:rFonts w:eastAsiaTheme="minorEastAsia"/>
          <w:i/>
        </w:rPr>
        <w:t xml:space="preserve"> </w:t>
      </w:r>
      <w:r w:rsidRPr="000A12A6">
        <w:rPr>
          <w:rFonts w:eastAsiaTheme="minorEastAsia"/>
        </w:rPr>
        <w:t xml:space="preserve">&amp; Tenure Committee reviews the summary reports and findings of the Department Promotion Committee and the Department Chair and makes a recommendation. The COE P&amp;T Committee chair informs the candidate in writing of the recommendation. Candidates may respond in writing to the recommendation within five business days. All materials, summary reviews, and any candidate responses are sent to the COE Dean. </w:t>
      </w:r>
    </w:p>
    <w:p w:rsidR="000A12A6" w:rsidRPr="000A12A6" w:rsidRDefault="000A12A6" w:rsidP="000A12A6">
      <w:pPr>
        <w:widowControl w:val="0"/>
        <w:tabs>
          <w:tab w:val="left" w:pos="1890"/>
        </w:tabs>
        <w:autoSpaceDE w:val="0"/>
        <w:autoSpaceDN w:val="0"/>
        <w:adjustRightInd w:val="0"/>
        <w:spacing w:line="240" w:lineRule="auto"/>
        <w:ind w:left="2160"/>
        <w:rPr>
          <w:rFonts w:eastAsiaTheme="minorEastAsia"/>
        </w:rPr>
      </w:pPr>
      <w:r w:rsidRPr="000A12A6">
        <w:rPr>
          <w:rFonts w:eastAsiaTheme="minorEastAsia"/>
          <w:i/>
        </w:rPr>
        <w:t>Level 4:</w:t>
      </w:r>
      <w:r w:rsidRPr="000A12A6">
        <w:rPr>
          <w:rFonts w:eastAsiaTheme="minorEastAsia"/>
        </w:rPr>
        <w:t xml:space="preserve"> The COE Dean reviews the findings and recommendations from Levels 1, 2, and 3 and makes a recommendation to the University Provost. The COE Dean notifies the candidate in writing of the recommendation and findings. The candidate may respond in writing to the recommendation. The candidate’s materials, all recommendations and findings, and any candidate responses are sent to the University Provost for review based on university policy.</w:t>
      </w:r>
    </w:p>
    <w:p w:rsidR="000A12A6" w:rsidRPr="000A12A6" w:rsidRDefault="000A12A6" w:rsidP="000A12A6">
      <w:pPr>
        <w:spacing w:line="240" w:lineRule="auto"/>
        <w:rPr>
          <w:rFonts w:asciiTheme="minorHAnsi" w:eastAsiaTheme="minorEastAsia" w:hAnsiTheme="minorHAnsi" w:cstheme="minorBidi"/>
        </w:rPr>
      </w:pPr>
    </w:p>
    <w:p w:rsidR="00890BC6" w:rsidRDefault="002B035F"/>
    <w:sectPr w:rsidR="00890BC6" w:rsidSect="000E459E">
      <w:headerReference w:type="even" r:id="rId8"/>
      <w:headerReference w:type="default" r:id="rId9"/>
      <w:headerReference w:type="first" r:id="rId10"/>
      <w:footerReference w:type="first" r:id="rId11"/>
      <w:pgSz w:w="12240" w:h="15840"/>
      <w:pgMar w:top="1440" w:right="1152" w:bottom="1296" w:left="1440" w:header="720" w:footer="720" w:gutter="0"/>
      <w:cols w:space="720"/>
      <w:noEndnote/>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35F" w:rsidRDefault="002B035F">
      <w:pPr>
        <w:spacing w:line="240" w:lineRule="auto"/>
      </w:pPr>
      <w:r>
        <w:separator/>
      </w:r>
    </w:p>
  </w:endnote>
  <w:endnote w:type="continuationSeparator" w:id="0">
    <w:p w:rsidR="002B035F" w:rsidRDefault="002B03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4B9" w:rsidRDefault="002B035F">
    <w:pPr>
      <w:pStyle w:val="Footer"/>
      <w:jc w:val="center"/>
    </w:pPr>
  </w:p>
  <w:p w:rsidR="001B74B9" w:rsidRDefault="002B03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35F" w:rsidRDefault="002B035F">
      <w:pPr>
        <w:spacing w:line="240" w:lineRule="auto"/>
      </w:pPr>
      <w:r>
        <w:separator/>
      </w:r>
    </w:p>
  </w:footnote>
  <w:footnote w:type="continuationSeparator" w:id="0">
    <w:p w:rsidR="002B035F" w:rsidRDefault="002B035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4B9" w:rsidRDefault="000A12A6" w:rsidP="00822E4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B74B9" w:rsidRDefault="002B035F" w:rsidP="0095617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4B9" w:rsidRDefault="000A12A6" w:rsidP="00822E4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63F2E">
      <w:rPr>
        <w:rStyle w:val="PageNumber"/>
        <w:noProof/>
      </w:rPr>
      <w:t>2</w:t>
    </w:r>
    <w:r>
      <w:rPr>
        <w:rStyle w:val="PageNumber"/>
      </w:rPr>
      <w:fldChar w:fldCharType="end"/>
    </w:r>
  </w:p>
  <w:p w:rsidR="001B74B9" w:rsidRDefault="002B035F" w:rsidP="00956176">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4B9" w:rsidRDefault="002B035F" w:rsidP="00822E42">
    <w:pPr>
      <w:pStyle w:val="Header"/>
      <w:framePr w:wrap="around" w:vAnchor="text" w:hAnchor="margin" w:xAlign="right" w:y="1"/>
      <w:rPr>
        <w:rStyle w:val="PageNumber"/>
      </w:rPr>
    </w:pPr>
    <w:bookmarkStart w:id="1" w:name="_WNSectionTitle"/>
    <w:bookmarkStart w:id="2" w:name="_WNTabType_0"/>
  </w:p>
  <w:p w:rsidR="001B74B9" w:rsidRDefault="002B035F" w:rsidP="00822E42">
    <w:pPr>
      <w:pStyle w:val="Header"/>
      <w:tabs>
        <w:tab w:val="right" w:pos="9720"/>
      </w:tabs>
      <w:ind w:left="-360" w:right="360"/>
      <w:rPr>
        <w:rFonts w:ascii="Verdana" w:hAnsi="Verdana"/>
        <w:sz w:val="36"/>
        <w:szCs w:val="36"/>
      </w:rPr>
    </w:pPr>
  </w:p>
  <w:bookmarkEnd w:id="1"/>
  <w:bookmarkEnd w:i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D7CC8"/>
    <w:multiLevelType w:val="hybridMultilevel"/>
    <w:tmpl w:val="619C1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B76EE4"/>
    <w:multiLevelType w:val="hybridMultilevel"/>
    <w:tmpl w:val="F9E67FB4"/>
    <w:lvl w:ilvl="0" w:tplc="E558F4A4">
      <w:start w:val="2"/>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4B0259D4"/>
    <w:multiLevelType w:val="hybridMultilevel"/>
    <w:tmpl w:val="C25A8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9668DB"/>
    <w:multiLevelType w:val="hybridMultilevel"/>
    <w:tmpl w:val="8A9C1C60"/>
    <w:lvl w:ilvl="0" w:tplc="F690BCA4">
      <w:start w:val="2"/>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652C2321"/>
    <w:multiLevelType w:val="hybridMultilevel"/>
    <w:tmpl w:val="5F5CE156"/>
    <w:lvl w:ilvl="0" w:tplc="52ECBE34">
      <w:start w:val="1"/>
      <w:numFmt w:val="upp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2A6"/>
    <w:rsid w:val="000A12A6"/>
    <w:rsid w:val="002B035F"/>
    <w:rsid w:val="002F7E72"/>
    <w:rsid w:val="00563F2E"/>
    <w:rsid w:val="00DF0805"/>
    <w:rsid w:val="00E358AE"/>
    <w:rsid w:val="00F15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A12A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12A6"/>
  </w:style>
  <w:style w:type="paragraph" w:styleId="Footer">
    <w:name w:val="footer"/>
    <w:basedOn w:val="Normal"/>
    <w:link w:val="FooterChar"/>
    <w:uiPriority w:val="99"/>
    <w:unhideWhenUsed/>
    <w:rsid w:val="000A12A6"/>
    <w:pPr>
      <w:tabs>
        <w:tab w:val="center" w:pos="4680"/>
        <w:tab w:val="right" w:pos="9360"/>
      </w:tabs>
      <w:spacing w:line="240" w:lineRule="auto"/>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0A12A6"/>
    <w:rPr>
      <w:rFonts w:asciiTheme="minorHAnsi" w:eastAsiaTheme="minorEastAsia" w:hAnsiTheme="minorHAnsi" w:cstheme="minorBidi"/>
    </w:rPr>
  </w:style>
  <w:style w:type="character" w:styleId="PageNumber">
    <w:name w:val="page number"/>
    <w:basedOn w:val="DefaultParagraphFont"/>
    <w:uiPriority w:val="99"/>
    <w:semiHidden/>
    <w:unhideWhenUsed/>
    <w:rsid w:val="000A12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A12A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12A6"/>
  </w:style>
  <w:style w:type="paragraph" w:styleId="Footer">
    <w:name w:val="footer"/>
    <w:basedOn w:val="Normal"/>
    <w:link w:val="FooterChar"/>
    <w:uiPriority w:val="99"/>
    <w:unhideWhenUsed/>
    <w:rsid w:val="000A12A6"/>
    <w:pPr>
      <w:tabs>
        <w:tab w:val="center" w:pos="4680"/>
        <w:tab w:val="right" w:pos="9360"/>
      </w:tabs>
      <w:spacing w:line="240" w:lineRule="auto"/>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0A12A6"/>
    <w:rPr>
      <w:rFonts w:asciiTheme="minorHAnsi" w:eastAsiaTheme="minorEastAsia" w:hAnsiTheme="minorHAnsi" w:cstheme="minorBidi"/>
    </w:rPr>
  </w:style>
  <w:style w:type="character" w:styleId="PageNumber">
    <w:name w:val="page number"/>
    <w:basedOn w:val="DefaultParagraphFont"/>
    <w:uiPriority w:val="99"/>
    <w:semiHidden/>
    <w:unhideWhenUsed/>
    <w:rsid w:val="000A1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2126</Words>
  <Characters>12122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ACF</dc:creator>
  <cp:lastModifiedBy>  ACF</cp:lastModifiedBy>
  <cp:revision>2</cp:revision>
  <dcterms:created xsi:type="dcterms:W3CDTF">2016-09-23T16:48:00Z</dcterms:created>
  <dcterms:modified xsi:type="dcterms:W3CDTF">2016-09-23T16:48:00Z</dcterms:modified>
</cp:coreProperties>
</file>